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B4D96B" w14:textId="5517C3B7" w:rsidR="00E764EB" w:rsidRDefault="00E764EB" w:rsidP="00E764EB">
      <w:pPr>
        <w:spacing w:line="360" w:lineRule="auto"/>
        <w:rPr>
          <w:rFonts w:eastAsiaTheme="minorEastAsia"/>
          <w:i/>
          <w:kern w:val="0"/>
          <w:sz w:val="20"/>
        </w:rPr>
      </w:pPr>
      <w:r w:rsidRPr="009C351F">
        <w:rPr>
          <w:rFonts w:eastAsia="KlchjfAdvPTimesB"/>
          <w:b/>
          <w:sz w:val="20"/>
        </w:rPr>
        <w:t xml:space="preserve">Table </w:t>
      </w:r>
      <w:r w:rsidRPr="009C351F">
        <w:rPr>
          <w:b/>
          <w:sz w:val="20"/>
        </w:rPr>
        <w:t>S1</w:t>
      </w:r>
      <w:r w:rsidRPr="009C351F">
        <w:rPr>
          <w:rFonts w:eastAsia="KlchjfAdvPTimesB"/>
          <w:sz w:val="20"/>
        </w:rPr>
        <w:t xml:space="preserve"> </w:t>
      </w:r>
      <w:r w:rsidRPr="009C351F">
        <w:rPr>
          <w:rFonts w:eastAsia="黑体"/>
          <w:bCs/>
          <w:sz w:val="20"/>
        </w:rPr>
        <w:t xml:space="preserve">Phenotypic segregation ratios of the </w:t>
      </w:r>
      <w:r w:rsidRPr="009C351F">
        <w:rPr>
          <w:rFonts w:eastAsiaTheme="minorEastAsia"/>
          <w:kern w:val="0"/>
          <w:sz w:val="20"/>
        </w:rPr>
        <w:t>F</w:t>
      </w:r>
      <w:r w:rsidRPr="009C351F">
        <w:rPr>
          <w:rFonts w:eastAsiaTheme="minorEastAsia"/>
          <w:kern w:val="0"/>
          <w:sz w:val="20"/>
          <w:vertAlign w:val="subscript"/>
        </w:rPr>
        <w:t>2:3</w:t>
      </w:r>
      <w:r w:rsidRPr="009C351F">
        <w:rPr>
          <w:rFonts w:eastAsia="黑体"/>
          <w:bCs/>
          <w:sz w:val="20"/>
        </w:rPr>
        <w:t xml:space="preserve"> populations and their F</w:t>
      </w:r>
      <w:r w:rsidRPr="009C351F">
        <w:rPr>
          <w:rFonts w:eastAsia="黑体"/>
          <w:bCs/>
          <w:sz w:val="20"/>
          <w:vertAlign w:val="subscript"/>
        </w:rPr>
        <w:t>2</w:t>
      </w:r>
      <w:r w:rsidRPr="009C351F">
        <w:rPr>
          <w:rFonts w:eastAsia="黑体"/>
          <w:bCs/>
          <w:sz w:val="20"/>
        </w:rPr>
        <w:t xml:space="preserve"> genotypes from</w:t>
      </w:r>
      <w:r w:rsidRPr="009C351F">
        <w:rPr>
          <w:rFonts w:eastAsiaTheme="minorEastAsia"/>
          <w:kern w:val="0"/>
          <w:sz w:val="20"/>
        </w:rPr>
        <w:t xml:space="preserve"> the cross </w:t>
      </w:r>
      <w:r w:rsidRPr="009C351F">
        <w:rPr>
          <w:rFonts w:eastAsia="KxwwqwTimes-Roman"/>
          <w:kern w:val="0"/>
          <w:sz w:val="20"/>
        </w:rPr>
        <w:t>‘</w:t>
      </w:r>
      <w:r w:rsidRPr="009C351F">
        <w:rPr>
          <w:rFonts w:eastAsiaTheme="minorEastAsia"/>
          <w:kern w:val="0"/>
          <w:sz w:val="20"/>
        </w:rPr>
        <w:t>FT</w:t>
      </w:r>
      <w:r w:rsidRPr="009C351F">
        <w:rPr>
          <w:rFonts w:eastAsia="KxwwqwTimes-Roman"/>
          <w:kern w:val="0"/>
          <w:sz w:val="20"/>
        </w:rPr>
        <w:t>’</w:t>
      </w:r>
      <w:r w:rsidRPr="009C351F">
        <w:rPr>
          <w:rFonts w:eastAsiaTheme="minorEastAsia"/>
          <w:kern w:val="0"/>
          <w:sz w:val="20"/>
        </w:rPr>
        <w:t xml:space="preserve"> × </w:t>
      </w:r>
      <w:proofErr w:type="spellStart"/>
      <w:r w:rsidRPr="009C351F">
        <w:rPr>
          <w:rFonts w:eastAsiaTheme="minorEastAsia"/>
          <w:i/>
          <w:kern w:val="0"/>
          <w:sz w:val="20"/>
        </w:rPr>
        <w:t>pylm</w:t>
      </w:r>
      <w:proofErr w:type="spellEnd"/>
    </w:p>
    <w:tbl>
      <w:tblPr>
        <w:tblW w:w="9286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275"/>
        <w:gridCol w:w="1418"/>
        <w:gridCol w:w="850"/>
        <w:gridCol w:w="1276"/>
        <w:gridCol w:w="1016"/>
        <w:gridCol w:w="2535"/>
      </w:tblGrid>
      <w:tr w:rsidR="00E764EB" w:rsidRPr="000F6F35" w14:paraId="2139E837" w14:textId="77777777" w:rsidTr="0065628B">
        <w:trPr>
          <w:trHeight w:val="470"/>
          <w:jc w:val="center"/>
        </w:trPr>
        <w:tc>
          <w:tcPr>
            <w:tcW w:w="916" w:type="dxa"/>
            <w:tcBorders>
              <w:bottom w:val="single" w:sz="8" w:space="0" w:color="auto"/>
            </w:tcBorders>
            <w:shd w:val="clear" w:color="auto" w:fill="auto"/>
          </w:tcPr>
          <w:p w14:paraId="30140ACD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Number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</w:tcPr>
          <w:p w14:paraId="0BEF2E79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Green-colored plants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</w:tcPr>
          <w:p w14:paraId="71D67CD2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Yellow-colored plants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auto"/>
          </w:tcPr>
          <w:p w14:paraId="4C7F6C37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Total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</w:tcPr>
          <w:p w14:paraId="4F67516C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Segregation ratio</w:t>
            </w:r>
          </w:p>
        </w:tc>
        <w:tc>
          <w:tcPr>
            <w:tcW w:w="1016" w:type="dxa"/>
            <w:tcBorders>
              <w:bottom w:val="single" w:sz="8" w:space="0" w:color="auto"/>
            </w:tcBorders>
            <w:shd w:val="clear" w:color="auto" w:fill="auto"/>
          </w:tcPr>
          <w:p w14:paraId="49AB7519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χ</w:t>
            </w:r>
            <w:r w:rsidRPr="000F6F35">
              <w:rPr>
                <w:bCs/>
                <w:kern w:val="0"/>
                <w:sz w:val="18"/>
                <w:szCs w:val="18"/>
                <w:vertAlign w:val="superscript"/>
              </w:rPr>
              <w:t>2</w:t>
            </w:r>
            <w:r w:rsidRPr="000F6F35">
              <w:rPr>
                <w:bCs/>
                <w:kern w:val="0"/>
                <w:sz w:val="18"/>
                <w:szCs w:val="18"/>
              </w:rPr>
              <w:t xml:space="preserve"> test</w:t>
            </w:r>
          </w:p>
        </w:tc>
        <w:tc>
          <w:tcPr>
            <w:tcW w:w="2535" w:type="dxa"/>
            <w:tcBorders>
              <w:bottom w:val="single" w:sz="8" w:space="0" w:color="auto"/>
            </w:tcBorders>
          </w:tcPr>
          <w:p w14:paraId="51B82A41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F</w:t>
            </w:r>
            <w:r w:rsidRPr="000F6F35">
              <w:rPr>
                <w:bCs/>
                <w:kern w:val="0"/>
                <w:sz w:val="18"/>
                <w:szCs w:val="18"/>
                <w:vertAlign w:val="subscript"/>
              </w:rPr>
              <w:t>2</w:t>
            </w:r>
            <w:r w:rsidRPr="000F6F35">
              <w:rPr>
                <w:bCs/>
                <w:kern w:val="0"/>
                <w:sz w:val="18"/>
                <w:szCs w:val="18"/>
              </w:rPr>
              <w:t xml:space="preserve"> Genotype</w:t>
            </w:r>
          </w:p>
        </w:tc>
      </w:tr>
      <w:tr w:rsidR="00E764EB" w:rsidRPr="000F6F35" w14:paraId="0E581412" w14:textId="77777777" w:rsidTr="0065628B">
        <w:trPr>
          <w:trHeight w:val="340"/>
          <w:jc w:val="center"/>
        </w:trPr>
        <w:tc>
          <w:tcPr>
            <w:tcW w:w="9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58E4F5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F86696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286D2C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44</w:t>
            </w:r>
          </w:p>
        </w:tc>
        <w:tc>
          <w:tcPr>
            <w:tcW w:w="8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9523E2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144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327D1D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2.27</w:t>
            </w:r>
            <w:r w:rsidRPr="000F6F35">
              <w:rPr>
                <w:kern w:val="0"/>
                <w:sz w:val="18"/>
                <w:szCs w:val="18"/>
              </w:rPr>
              <w:t>: 1</w:t>
            </w:r>
          </w:p>
        </w:tc>
        <w:tc>
          <w:tcPr>
            <w:tcW w:w="10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9A9CCE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2.08</w:t>
            </w:r>
          </w:p>
        </w:tc>
        <w:tc>
          <w:tcPr>
            <w:tcW w:w="2535" w:type="dxa"/>
            <w:tcBorders>
              <w:top w:val="single" w:sz="8" w:space="0" w:color="auto"/>
            </w:tcBorders>
            <w:vAlign w:val="center"/>
          </w:tcPr>
          <w:p w14:paraId="022631F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  <w:r w:rsidRPr="000F6F35">
              <w:rPr>
                <w:sz w:val="18"/>
                <w:szCs w:val="18"/>
              </w:rPr>
              <w:t xml:space="preserve">/ </w:t>
            </w: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054D6461" w14:textId="77777777" w:rsidTr="0065628B">
        <w:trPr>
          <w:trHeight w:val="340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6406BE9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1CBC09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112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A7363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50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9D8D1F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FB208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2.24</w:t>
            </w:r>
            <w:r w:rsidRPr="000F6F35">
              <w:rPr>
                <w:kern w:val="0"/>
                <w:sz w:val="18"/>
                <w:szCs w:val="18"/>
              </w:rPr>
              <w:t>: 1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61CDA2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2.67</w:t>
            </w:r>
          </w:p>
        </w:tc>
        <w:tc>
          <w:tcPr>
            <w:tcW w:w="2535" w:type="dxa"/>
            <w:vAlign w:val="center"/>
          </w:tcPr>
          <w:p w14:paraId="6BE9D99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 py1py1Py2py2</w:t>
            </w:r>
          </w:p>
        </w:tc>
      </w:tr>
      <w:tr w:rsidR="00E764EB" w:rsidRPr="000F6F35" w14:paraId="5107403C" w14:textId="77777777" w:rsidTr="0065628B">
        <w:trPr>
          <w:trHeight w:val="340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05108DB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719935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108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35BBE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36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7777F1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E526E5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3.00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3B5FDE2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0.01</w:t>
            </w:r>
          </w:p>
        </w:tc>
        <w:tc>
          <w:tcPr>
            <w:tcW w:w="2535" w:type="dxa"/>
            <w:vAlign w:val="center"/>
          </w:tcPr>
          <w:p w14:paraId="67DAD41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 py1py1Py2py2</w:t>
            </w:r>
          </w:p>
        </w:tc>
      </w:tr>
      <w:tr w:rsidR="00E764EB" w:rsidRPr="000F6F35" w14:paraId="396530EF" w14:textId="77777777" w:rsidTr="0065628B">
        <w:trPr>
          <w:trHeight w:val="340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1E381B62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97F536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108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4B0216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42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3FDB3E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EC403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2.57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0689C3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0.57</w:t>
            </w:r>
          </w:p>
        </w:tc>
        <w:tc>
          <w:tcPr>
            <w:tcW w:w="2535" w:type="dxa"/>
            <w:vAlign w:val="center"/>
          </w:tcPr>
          <w:p w14:paraId="683E4EE2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 py1py1Py2py2</w:t>
            </w:r>
          </w:p>
        </w:tc>
      </w:tr>
      <w:tr w:rsidR="00E764EB" w:rsidRPr="000F6F35" w14:paraId="439C1494" w14:textId="77777777" w:rsidTr="0065628B">
        <w:trPr>
          <w:trHeight w:val="802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7A130BD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7B9970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5E4180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7988C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80E66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3314BCE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3DA02444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780EDEBA" w14:textId="77777777" w:rsidTr="0065628B">
        <w:trPr>
          <w:trHeight w:val="715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5CE3D5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15238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01C15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063471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AB8D2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4F521F4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1C86BD0A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7B0AFFC2" w14:textId="77777777" w:rsidTr="0065628B">
        <w:trPr>
          <w:trHeight w:val="711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6D838B5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A84851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8F33F3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6CC013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B582AB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006CB3F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65409E6F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67951F6E" w14:textId="77777777" w:rsidTr="0065628B">
        <w:trPr>
          <w:trHeight w:val="70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7002AF4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20C510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D8D3F9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ECDCA6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DB2BA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3E27B6F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14A3B64B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0A5155FD" w14:textId="77777777" w:rsidTr="0065628B">
        <w:trPr>
          <w:trHeight w:val="71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EE3A40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E18EEB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8BEA6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BAD5E0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FCBA8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2E8DEA9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156CCF17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65D080F8" w14:textId="77777777" w:rsidTr="0065628B">
        <w:trPr>
          <w:trHeight w:val="699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6D5C79F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FBFD54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65782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BE6F7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C619A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66D28F6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36D35E2C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3347E9AD" w14:textId="77777777" w:rsidTr="0065628B">
        <w:trPr>
          <w:trHeight w:val="709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0AF092C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A3B5FE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2DA7CE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F58F6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8BC0E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79735CD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59BC990A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5AA1B3AA" w14:textId="77777777" w:rsidTr="0065628B">
        <w:trPr>
          <w:trHeight w:val="704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68DC71E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C0AA5D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F8A5EF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A6AD6D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C1DD1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2B4B780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09494326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1FEBB2F5" w14:textId="77777777" w:rsidTr="0065628B">
        <w:trPr>
          <w:trHeight w:val="714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087656B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EE8F7F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A7E21B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DF3E0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5C156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55AE998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26442928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05AB3F47" w14:textId="77777777" w:rsidTr="0065628B">
        <w:trPr>
          <w:trHeight w:val="711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303D292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560E0A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0979A4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30631F8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B7B5F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15CC610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5CB422E3" w14:textId="77777777" w:rsidR="00E764EB" w:rsidRPr="000F6F35" w:rsidRDefault="00E764EB" w:rsidP="0065628B">
            <w:pPr>
              <w:snapToGrid w:val="0"/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551878C0" w14:textId="77777777" w:rsidTr="0065628B">
        <w:trPr>
          <w:trHeight w:val="707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15A72DF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99BCFF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98567F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DF2E5B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62AB8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765AB63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110DAFA8" w14:textId="77777777" w:rsidR="00E764EB" w:rsidRPr="000F6F35" w:rsidRDefault="00E764EB" w:rsidP="0065628B">
            <w:pPr>
              <w:snapToGrid w:val="0"/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2379EF08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26DD4AD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28D2C4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CE8FB5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0FECDA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24A7C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11.57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B467AC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0.61</w:t>
            </w:r>
          </w:p>
        </w:tc>
        <w:tc>
          <w:tcPr>
            <w:tcW w:w="2535" w:type="dxa"/>
            <w:vAlign w:val="center"/>
          </w:tcPr>
          <w:p w14:paraId="79E00DA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2BAE269C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17D3D482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48C477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49E313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3D3D3E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172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75A14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13.33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BB928D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0.06</w:t>
            </w:r>
          </w:p>
        </w:tc>
        <w:tc>
          <w:tcPr>
            <w:tcW w:w="2535" w:type="dxa"/>
            <w:vAlign w:val="center"/>
          </w:tcPr>
          <w:p w14:paraId="79617AB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107ABBEC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30BFE0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E1CED5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6CB0A0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64CE1C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7E2EF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12.25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09DD7362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0.26</w:t>
            </w:r>
          </w:p>
        </w:tc>
        <w:tc>
          <w:tcPr>
            <w:tcW w:w="2535" w:type="dxa"/>
            <w:vAlign w:val="center"/>
          </w:tcPr>
          <w:p w14:paraId="0FA0376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1745571C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4F87FB1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EB9721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5A74B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3C1ED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78FFB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14.00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7DF6096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0.00</w:t>
            </w:r>
          </w:p>
        </w:tc>
        <w:tc>
          <w:tcPr>
            <w:tcW w:w="2535" w:type="dxa"/>
            <w:vAlign w:val="center"/>
          </w:tcPr>
          <w:p w14:paraId="62D4C2E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3278C0B7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A2B7C1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143D9D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09E1E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2B527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177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07CEB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12.62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092056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0.20</w:t>
            </w:r>
          </w:p>
        </w:tc>
        <w:tc>
          <w:tcPr>
            <w:tcW w:w="2535" w:type="dxa"/>
            <w:vAlign w:val="center"/>
          </w:tcPr>
          <w:p w14:paraId="1CE5AF0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</w:tbl>
    <w:p w14:paraId="0BBC2C75" w14:textId="475C8FE6" w:rsidR="00E764EB" w:rsidRDefault="00E764EB" w:rsidP="00E764EB">
      <w:pPr>
        <w:spacing w:line="360" w:lineRule="auto"/>
        <w:rPr>
          <w:rFonts w:eastAsia="黑体"/>
          <w:bCs/>
          <w:iCs/>
          <w:sz w:val="20"/>
        </w:rPr>
      </w:pPr>
    </w:p>
    <w:p w14:paraId="4509490A" w14:textId="77777777" w:rsidR="00E764EB" w:rsidRPr="00E764EB" w:rsidRDefault="00E764EB" w:rsidP="00E764EB">
      <w:pPr>
        <w:spacing w:line="360" w:lineRule="auto"/>
        <w:rPr>
          <w:rFonts w:eastAsia="黑体" w:hint="eastAsia"/>
          <w:bCs/>
          <w:iCs/>
          <w:sz w:val="20"/>
        </w:rPr>
      </w:pPr>
    </w:p>
    <w:p w14:paraId="2505B5FD" w14:textId="5E07BFF0" w:rsidR="00E764EB" w:rsidRDefault="00E764EB" w:rsidP="00E764EB">
      <w:pPr>
        <w:spacing w:line="360" w:lineRule="auto"/>
        <w:rPr>
          <w:rFonts w:eastAsiaTheme="minorEastAsia"/>
          <w:i/>
          <w:kern w:val="0"/>
          <w:sz w:val="20"/>
        </w:rPr>
      </w:pPr>
      <w:r w:rsidRPr="009C351F">
        <w:rPr>
          <w:rFonts w:eastAsia="KlchjfAdvPTimesB"/>
          <w:b/>
          <w:sz w:val="20"/>
        </w:rPr>
        <w:lastRenderedPageBreak/>
        <w:t xml:space="preserve">Table </w:t>
      </w:r>
      <w:r w:rsidRPr="009C351F">
        <w:rPr>
          <w:b/>
          <w:sz w:val="20"/>
        </w:rPr>
        <w:t>S2</w:t>
      </w:r>
      <w:r w:rsidRPr="009C351F">
        <w:rPr>
          <w:rFonts w:eastAsia="KlchjfAdvPTimesB"/>
          <w:sz w:val="20"/>
        </w:rPr>
        <w:t xml:space="preserve"> </w:t>
      </w:r>
      <w:r w:rsidRPr="009C351F">
        <w:rPr>
          <w:rFonts w:eastAsia="黑体"/>
          <w:bCs/>
          <w:sz w:val="20"/>
        </w:rPr>
        <w:t xml:space="preserve">Phenotypic segregation ratios of the </w:t>
      </w:r>
      <w:r w:rsidRPr="009C351F">
        <w:rPr>
          <w:rFonts w:eastAsiaTheme="minorEastAsia"/>
          <w:kern w:val="0"/>
          <w:sz w:val="20"/>
        </w:rPr>
        <w:t>F</w:t>
      </w:r>
      <w:r w:rsidRPr="009C351F">
        <w:rPr>
          <w:rFonts w:eastAsiaTheme="minorEastAsia"/>
          <w:kern w:val="0"/>
          <w:sz w:val="20"/>
          <w:vertAlign w:val="subscript"/>
        </w:rPr>
        <w:t>3:4</w:t>
      </w:r>
      <w:r w:rsidRPr="009C351F">
        <w:rPr>
          <w:rFonts w:eastAsia="黑体"/>
          <w:bCs/>
          <w:sz w:val="20"/>
        </w:rPr>
        <w:t xml:space="preserve"> populations and their</w:t>
      </w:r>
      <w:r w:rsidRPr="009C351F">
        <w:rPr>
          <w:rFonts w:eastAsiaTheme="minorEastAsia"/>
          <w:kern w:val="0"/>
          <w:sz w:val="20"/>
        </w:rPr>
        <w:t xml:space="preserve"> F</w:t>
      </w:r>
      <w:r w:rsidRPr="009C351F">
        <w:rPr>
          <w:rFonts w:eastAsiaTheme="minorEastAsia"/>
          <w:kern w:val="0"/>
          <w:sz w:val="20"/>
          <w:vertAlign w:val="subscript"/>
        </w:rPr>
        <w:t>2:3</w:t>
      </w:r>
      <w:r w:rsidRPr="009C351F">
        <w:rPr>
          <w:rFonts w:eastAsia="黑体"/>
          <w:bCs/>
          <w:sz w:val="20"/>
        </w:rPr>
        <w:t xml:space="preserve"> genotypes from</w:t>
      </w:r>
      <w:r w:rsidRPr="009C351F">
        <w:rPr>
          <w:rFonts w:eastAsiaTheme="minorEastAsia"/>
          <w:kern w:val="0"/>
          <w:sz w:val="20"/>
        </w:rPr>
        <w:t xml:space="preserve"> the cross </w:t>
      </w:r>
      <w:r w:rsidRPr="009C351F">
        <w:rPr>
          <w:rFonts w:eastAsia="KxwwqwTimes-Roman"/>
          <w:kern w:val="0"/>
          <w:sz w:val="20"/>
        </w:rPr>
        <w:t>‘</w:t>
      </w:r>
      <w:r w:rsidRPr="009C351F">
        <w:rPr>
          <w:rFonts w:eastAsiaTheme="minorEastAsia"/>
          <w:kern w:val="0"/>
          <w:sz w:val="20"/>
        </w:rPr>
        <w:t>FT</w:t>
      </w:r>
      <w:r w:rsidRPr="009C351F">
        <w:rPr>
          <w:rFonts w:eastAsia="KxwwqwTimes-Roman"/>
          <w:kern w:val="0"/>
          <w:sz w:val="20"/>
        </w:rPr>
        <w:t>’</w:t>
      </w:r>
      <w:r w:rsidRPr="009C351F">
        <w:rPr>
          <w:rFonts w:eastAsiaTheme="minorEastAsia"/>
          <w:kern w:val="0"/>
          <w:sz w:val="20"/>
        </w:rPr>
        <w:t xml:space="preserve"> × </w:t>
      </w:r>
      <w:proofErr w:type="spellStart"/>
      <w:r w:rsidRPr="009C351F">
        <w:rPr>
          <w:rFonts w:eastAsiaTheme="minorEastAsia"/>
          <w:i/>
          <w:kern w:val="0"/>
          <w:sz w:val="20"/>
        </w:rPr>
        <w:t>pylm</w:t>
      </w:r>
      <w:proofErr w:type="spellEnd"/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872"/>
        <w:gridCol w:w="1391"/>
        <w:gridCol w:w="1423"/>
        <w:gridCol w:w="699"/>
        <w:gridCol w:w="1172"/>
        <w:gridCol w:w="798"/>
        <w:gridCol w:w="2671"/>
      </w:tblGrid>
      <w:tr w:rsidR="00E764EB" w:rsidRPr="00194D17" w14:paraId="79C3AA61" w14:textId="77777777" w:rsidTr="00194D17">
        <w:trPr>
          <w:trHeight w:val="492"/>
        </w:trPr>
        <w:tc>
          <w:tcPr>
            <w:tcW w:w="872" w:type="dxa"/>
            <w:tcBorders>
              <w:bottom w:val="single" w:sz="8" w:space="0" w:color="auto"/>
            </w:tcBorders>
            <w:shd w:val="clear" w:color="auto" w:fill="auto"/>
          </w:tcPr>
          <w:p w14:paraId="1985495A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Number</w:t>
            </w:r>
          </w:p>
        </w:tc>
        <w:tc>
          <w:tcPr>
            <w:tcW w:w="1391" w:type="dxa"/>
            <w:tcBorders>
              <w:bottom w:val="single" w:sz="8" w:space="0" w:color="auto"/>
            </w:tcBorders>
            <w:shd w:val="clear" w:color="auto" w:fill="auto"/>
          </w:tcPr>
          <w:p w14:paraId="295BB88B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sz w:val="20"/>
              </w:rPr>
            </w:pPr>
            <w:r w:rsidRPr="00194D17">
              <w:rPr>
                <w:kern w:val="0"/>
                <w:sz w:val="20"/>
              </w:rPr>
              <w:t>Green-colored</w:t>
            </w:r>
            <w:r w:rsidRPr="00194D17">
              <w:rPr>
                <w:bCs/>
                <w:kern w:val="0"/>
                <w:sz w:val="20"/>
              </w:rPr>
              <w:t xml:space="preserve"> plants</w:t>
            </w:r>
          </w:p>
        </w:tc>
        <w:tc>
          <w:tcPr>
            <w:tcW w:w="1423" w:type="dxa"/>
            <w:tcBorders>
              <w:bottom w:val="single" w:sz="8" w:space="0" w:color="auto"/>
            </w:tcBorders>
            <w:shd w:val="clear" w:color="auto" w:fill="auto"/>
          </w:tcPr>
          <w:p w14:paraId="3EC384D6" w14:textId="77777777" w:rsidR="00E764EB" w:rsidRPr="00194D17" w:rsidRDefault="00E764EB" w:rsidP="0065628B">
            <w:pPr>
              <w:widowControl/>
              <w:tabs>
                <w:tab w:val="left" w:pos="305"/>
                <w:tab w:val="center" w:pos="629"/>
              </w:tabs>
              <w:adjustRightInd w:val="0"/>
              <w:snapToGrid w:val="0"/>
              <w:textAlignment w:val="center"/>
              <w:rPr>
                <w:bCs/>
                <w:i/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Yellow-colored</w:t>
            </w:r>
            <w:r w:rsidRPr="00194D17">
              <w:rPr>
                <w:bCs/>
                <w:kern w:val="0"/>
                <w:sz w:val="20"/>
              </w:rPr>
              <w:t xml:space="preserve"> plants</w:t>
            </w:r>
          </w:p>
        </w:tc>
        <w:tc>
          <w:tcPr>
            <w:tcW w:w="699" w:type="dxa"/>
            <w:tcBorders>
              <w:bottom w:val="single" w:sz="8" w:space="0" w:color="auto"/>
            </w:tcBorders>
            <w:shd w:val="clear" w:color="auto" w:fill="auto"/>
          </w:tcPr>
          <w:p w14:paraId="6DCBE580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Total</w:t>
            </w:r>
          </w:p>
        </w:tc>
        <w:tc>
          <w:tcPr>
            <w:tcW w:w="1172" w:type="dxa"/>
            <w:tcBorders>
              <w:bottom w:val="single" w:sz="8" w:space="0" w:color="auto"/>
            </w:tcBorders>
            <w:shd w:val="clear" w:color="auto" w:fill="auto"/>
          </w:tcPr>
          <w:p w14:paraId="42303E96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Segregation ratio</w:t>
            </w:r>
          </w:p>
        </w:tc>
        <w:tc>
          <w:tcPr>
            <w:tcW w:w="798" w:type="dxa"/>
            <w:tcBorders>
              <w:bottom w:val="single" w:sz="8" w:space="0" w:color="auto"/>
            </w:tcBorders>
            <w:shd w:val="clear" w:color="auto" w:fill="auto"/>
          </w:tcPr>
          <w:p w14:paraId="4FDDC74C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χ</w:t>
            </w:r>
            <w:r w:rsidRPr="00194D17">
              <w:rPr>
                <w:bCs/>
                <w:kern w:val="0"/>
                <w:sz w:val="20"/>
                <w:vertAlign w:val="superscript"/>
              </w:rPr>
              <w:t>2</w:t>
            </w:r>
            <w:r w:rsidRPr="00194D17">
              <w:rPr>
                <w:bCs/>
                <w:kern w:val="0"/>
                <w:sz w:val="20"/>
              </w:rPr>
              <w:t xml:space="preserve"> test</w:t>
            </w:r>
          </w:p>
        </w:tc>
        <w:tc>
          <w:tcPr>
            <w:tcW w:w="2671" w:type="dxa"/>
            <w:tcBorders>
              <w:bottom w:val="single" w:sz="8" w:space="0" w:color="auto"/>
            </w:tcBorders>
            <w:shd w:val="clear" w:color="auto" w:fill="auto"/>
          </w:tcPr>
          <w:p w14:paraId="0A33A167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F</w:t>
            </w:r>
            <w:r w:rsidRPr="00194D17">
              <w:rPr>
                <w:bCs/>
                <w:kern w:val="0"/>
                <w:sz w:val="20"/>
                <w:vertAlign w:val="subscript"/>
              </w:rPr>
              <w:t>3</w:t>
            </w:r>
            <w:r w:rsidRPr="00194D17">
              <w:rPr>
                <w:bCs/>
                <w:kern w:val="0"/>
                <w:sz w:val="20"/>
              </w:rPr>
              <w:t xml:space="preserve"> Genotype</w:t>
            </w:r>
          </w:p>
        </w:tc>
      </w:tr>
      <w:tr w:rsidR="00E764EB" w:rsidRPr="00194D17" w14:paraId="38D16630" w14:textId="77777777" w:rsidTr="00194D17">
        <w:trPr>
          <w:trHeight w:val="328"/>
        </w:trPr>
        <w:tc>
          <w:tcPr>
            <w:tcW w:w="87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26C53C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</w:t>
            </w:r>
          </w:p>
        </w:tc>
        <w:tc>
          <w:tcPr>
            <w:tcW w:w="139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0D6118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55</w:t>
            </w:r>
          </w:p>
        </w:tc>
        <w:tc>
          <w:tcPr>
            <w:tcW w:w="142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F6ADF3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21</w:t>
            </w:r>
          </w:p>
        </w:tc>
        <w:tc>
          <w:tcPr>
            <w:tcW w:w="69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201973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76</w:t>
            </w:r>
          </w:p>
        </w:tc>
        <w:tc>
          <w:tcPr>
            <w:tcW w:w="117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2141F0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2.62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8F84DC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0.16</w:t>
            </w:r>
          </w:p>
        </w:tc>
        <w:tc>
          <w:tcPr>
            <w:tcW w:w="267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8CBADA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2319CE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44A11C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899176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66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423738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F14DDB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E8A61C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3.30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DD55D1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0.06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3D6120B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4E001F0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45DCE4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2DBFF4C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48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81F495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15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34D8BE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0FC51E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3.20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1ADF5EA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0.01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063F85E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1718A59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5B3D11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0E6884D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5ABD1C1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12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3ECC04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55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C9A518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3.58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5736255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0.33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53438C7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EC1B3F2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BD56A9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2567497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56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67B65C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11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6FC589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67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9DE5AE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5.09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42528B3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2.19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73B480E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0510066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821345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CE1B6F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A34CE8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17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6E44F7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92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FC8443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4.41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60EDEB9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1.75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2273D22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5340D67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E891CA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7D1DE79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7F4AAEB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16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F1ED16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C53DAD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4.06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07FF718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0.93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6DB21DF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C87EFC1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8F31AB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153857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C34E50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11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443F8F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EB3F6D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3.91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6912B79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0.40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0E1A930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17DC52F4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605820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9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C5A01E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70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40735E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17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3ABFA5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87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7AEEAF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4.12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1C79C58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1.11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069B88D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C4952FA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A6727B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10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626C7A5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769E3F0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FE5178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69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2C49F8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3.93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4C29308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0.58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633751C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CFEA9BD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04011B3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11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97CB62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06525C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18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367FA5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6FAF54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3.50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649FA23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0.20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5B1E1B0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D464F76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0C2903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12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0323CF6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59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FD7423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17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014BFA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70961E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3.47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4DFEAF6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0.16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3E9B778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0197CB6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3D6349A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13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250D087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78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009DE8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19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5AA7DB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97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8A6AB4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4.11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D06A93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1.24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4395ACF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3582486D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CD22B0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5CAA93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50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ACAFA8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7FABCF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92FAC4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3.57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04F16FF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0.19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3D60615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705470FA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62215BE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15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4D0AD9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54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44A0B54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18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4563CF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B6D3B4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3.00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0887D61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0.02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5E2C9B7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2EADBA4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27F1DB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16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11A472F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CDB341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06A1F5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59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240FD1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3.21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4239FC7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0.01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459792E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7E33D103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66F8FFD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17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797CA09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57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D29C2D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16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06252B1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AF301E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3.56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79CA7A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0.22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0FD8760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284E72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24E6595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18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3FD9B1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61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2333CEA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15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58C65F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6317C0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4.07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736F8EE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0.86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19C9170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3BC8220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FA539F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19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10AE387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52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6B8DE6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13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7D38356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65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066C96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4.00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248510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0.33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1B5840D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4915ADA0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1D8CF6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20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59A859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46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540357B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F48858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C3796E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3.29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BA44C3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0.02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290BE9D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7ADB7081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FB29D8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21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62522C0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49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570805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7F80AA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1BD975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3163A2F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566EFC8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9C714B3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F78096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22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B0DE76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F73F1C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E0E329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1B7644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438E018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39DE8CA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D6949F8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571E0A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23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0CC5624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57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B5738C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C2AB42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7D4D8E3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235686B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497BCCB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16D90DB4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3B477F7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24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0F2DAC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FC0654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2FB26B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0809425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6642500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1906042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30EE269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FEF703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25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FB0757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62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F97831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28CE4E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236E40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5ED61C5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570AC40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7331A74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D10B3E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26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04D1A17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46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792D483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93795C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47AF28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3BB7E89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1962826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088085D9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2EBEE7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27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0274B2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72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E7BED4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34B17F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62E2F74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38365B5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185B7AB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0CE7F9DA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59B797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28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7890E8A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44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A3A67F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DB3878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B626E1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1A25C5A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361CE0C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00AE2E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3A68E59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29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653C403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58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537996C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7A9A9E6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8BC635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0E3AB20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7CCC98B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3ACE5A4C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CB02DC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30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1DD843E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CB1688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0D04EA8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0A6EA5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6E7880D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1FF2A5C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19B19326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96AE66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31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515101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417686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10CD85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34D344F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280876C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67C207C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4373708A" w14:textId="77777777" w:rsidTr="00194D17">
        <w:trPr>
          <w:trHeight w:val="284"/>
        </w:trPr>
        <w:tc>
          <w:tcPr>
            <w:tcW w:w="872" w:type="dxa"/>
            <w:shd w:val="clear" w:color="auto" w:fill="auto"/>
            <w:vAlign w:val="center"/>
          </w:tcPr>
          <w:p w14:paraId="4C66C63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32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1DCEE24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57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24CC984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7FA189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308DE89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4F20C83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37AEAEC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</w:tbl>
    <w:p w14:paraId="6A5B4016" w14:textId="77777777" w:rsidR="00E764EB" w:rsidRPr="00E764EB" w:rsidRDefault="00E764EB" w:rsidP="00E764EB">
      <w:pPr>
        <w:spacing w:line="360" w:lineRule="auto"/>
        <w:rPr>
          <w:rFonts w:eastAsia="黑体"/>
          <w:bCs/>
          <w:iCs/>
          <w:sz w:val="20"/>
        </w:rPr>
      </w:pPr>
    </w:p>
    <w:p w14:paraId="672375C3" w14:textId="765A63FC" w:rsidR="00E764EB" w:rsidRDefault="00E764EB" w:rsidP="00E764EB">
      <w:pPr>
        <w:spacing w:line="360" w:lineRule="auto"/>
        <w:rPr>
          <w:rFonts w:eastAsia="黑体"/>
          <w:sz w:val="20"/>
        </w:rPr>
      </w:pPr>
      <w:r w:rsidRPr="009C351F">
        <w:rPr>
          <w:rFonts w:eastAsia="黑体"/>
          <w:b/>
          <w:sz w:val="20"/>
        </w:rPr>
        <w:lastRenderedPageBreak/>
        <w:t>Table S3</w:t>
      </w:r>
      <w:r w:rsidRPr="009C351F">
        <w:rPr>
          <w:rFonts w:eastAsia="黑体"/>
          <w:sz w:val="20"/>
        </w:rPr>
        <w:t xml:space="preserve"> RPKM interval distribution of the 55,250 genes identified in the </w:t>
      </w:r>
      <w:r w:rsidRPr="009C351F">
        <w:rPr>
          <w:rFonts w:eastAsiaTheme="minorEastAsia"/>
          <w:kern w:val="0"/>
          <w:sz w:val="20"/>
        </w:rPr>
        <w:t>G-pool</w:t>
      </w:r>
      <w:r w:rsidRPr="009C351F">
        <w:rPr>
          <w:rFonts w:eastAsia="黑体"/>
          <w:sz w:val="20"/>
        </w:rPr>
        <w:t xml:space="preserve"> and </w:t>
      </w:r>
      <w:r w:rsidRPr="009C351F">
        <w:rPr>
          <w:rFonts w:eastAsiaTheme="minorEastAsia"/>
          <w:kern w:val="0"/>
          <w:sz w:val="20"/>
        </w:rPr>
        <w:t>Y-pool</w:t>
      </w:r>
      <w:r w:rsidRPr="009C351F">
        <w:rPr>
          <w:rFonts w:eastAsia="黑体"/>
          <w:sz w:val="20"/>
        </w:rPr>
        <w:t xml:space="preserve"> via BSR-Seq</w:t>
      </w:r>
    </w:p>
    <w:tbl>
      <w:tblPr>
        <w:tblW w:w="8320" w:type="dxa"/>
        <w:tblBorders>
          <w:top w:val="single" w:sz="6" w:space="0" w:color="000000"/>
          <w:bottom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25"/>
        <w:gridCol w:w="1134"/>
        <w:gridCol w:w="1276"/>
        <w:gridCol w:w="1134"/>
        <w:gridCol w:w="1134"/>
        <w:gridCol w:w="1134"/>
        <w:gridCol w:w="1083"/>
      </w:tblGrid>
      <w:tr w:rsidR="00D95DE1" w:rsidRPr="000F6F35" w14:paraId="6221A7B6" w14:textId="77777777" w:rsidTr="00D95DE1">
        <w:trPr>
          <w:trHeight w:val="264"/>
        </w:trPr>
        <w:tc>
          <w:tcPr>
            <w:tcW w:w="1425" w:type="dxa"/>
            <w:tcBorders>
              <w:bottom w:val="single" w:sz="6" w:space="0" w:color="000000"/>
            </w:tcBorders>
            <w:vAlign w:val="center"/>
          </w:tcPr>
          <w:p w14:paraId="29081D64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Sample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375C610B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0-0.1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  <w:vAlign w:val="center"/>
          </w:tcPr>
          <w:p w14:paraId="6E03A30F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0.1-1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1C935BE8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1-3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5C3984A8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3-15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25A315C5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15-60</w:t>
            </w:r>
          </w:p>
        </w:tc>
        <w:tc>
          <w:tcPr>
            <w:tcW w:w="1083" w:type="dxa"/>
            <w:tcBorders>
              <w:bottom w:val="single" w:sz="6" w:space="0" w:color="000000"/>
            </w:tcBorders>
            <w:vAlign w:val="center"/>
          </w:tcPr>
          <w:p w14:paraId="7C870041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&gt;60</w:t>
            </w:r>
          </w:p>
        </w:tc>
      </w:tr>
      <w:tr w:rsidR="00D95DE1" w:rsidRPr="000F6F35" w14:paraId="48B7AC85" w14:textId="77777777" w:rsidTr="00D95DE1">
        <w:trPr>
          <w:trHeight w:val="663"/>
        </w:trPr>
        <w:tc>
          <w:tcPr>
            <w:tcW w:w="1425" w:type="dxa"/>
            <w:vAlign w:val="center"/>
          </w:tcPr>
          <w:p w14:paraId="402BD2C0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rFonts w:eastAsiaTheme="minorEastAsia"/>
                <w:kern w:val="0"/>
                <w:sz w:val="20"/>
              </w:rPr>
              <w:t>G-pool</w:t>
            </w:r>
          </w:p>
        </w:tc>
        <w:tc>
          <w:tcPr>
            <w:tcW w:w="1134" w:type="dxa"/>
            <w:vAlign w:val="center"/>
          </w:tcPr>
          <w:p w14:paraId="6C40DD39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1,425</w:t>
            </w:r>
          </w:p>
          <w:p w14:paraId="0F73CCDF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2.58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276" w:type="dxa"/>
            <w:vAlign w:val="center"/>
          </w:tcPr>
          <w:p w14:paraId="68872F8C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6,841</w:t>
            </w:r>
          </w:p>
          <w:p w14:paraId="2537F1F7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12.38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6E4A5DFB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5,282</w:t>
            </w:r>
          </w:p>
          <w:p w14:paraId="36044A70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9.56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5DA88606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9,095</w:t>
            </w:r>
          </w:p>
          <w:p w14:paraId="252A7E21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16.46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6A358BAE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4,428</w:t>
            </w:r>
          </w:p>
          <w:p w14:paraId="233C8E4B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8.01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083" w:type="dxa"/>
            <w:vAlign w:val="center"/>
          </w:tcPr>
          <w:p w14:paraId="652BA54A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1,944</w:t>
            </w:r>
          </w:p>
          <w:p w14:paraId="5671041D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3.52</w:t>
            </w:r>
            <w:r w:rsidRPr="00D95DE1">
              <w:rPr>
                <w:sz w:val="20"/>
              </w:rPr>
              <w:t>%)</w:t>
            </w:r>
          </w:p>
        </w:tc>
      </w:tr>
      <w:tr w:rsidR="00D95DE1" w:rsidRPr="000F6F35" w14:paraId="2A93DF62" w14:textId="77777777" w:rsidTr="00D95DE1">
        <w:trPr>
          <w:trHeight w:val="682"/>
        </w:trPr>
        <w:tc>
          <w:tcPr>
            <w:tcW w:w="1425" w:type="dxa"/>
            <w:vAlign w:val="center"/>
          </w:tcPr>
          <w:p w14:paraId="496237F1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rFonts w:eastAsiaTheme="minorEastAsia"/>
                <w:kern w:val="0"/>
                <w:sz w:val="20"/>
              </w:rPr>
              <w:t>Y-pool</w:t>
            </w:r>
          </w:p>
        </w:tc>
        <w:tc>
          <w:tcPr>
            <w:tcW w:w="1134" w:type="dxa"/>
            <w:vAlign w:val="center"/>
          </w:tcPr>
          <w:p w14:paraId="5808F948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1,456</w:t>
            </w:r>
          </w:p>
          <w:p w14:paraId="6B502C1A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2.64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276" w:type="dxa"/>
            <w:vAlign w:val="center"/>
          </w:tcPr>
          <w:p w14:paraId="7DB8BF54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6,740</w:t>
            </w:r>
          </w:p>
          <w:p w14:paraId="3390EA49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12.20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5978B43B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5,344</w:t>
            </w:r>
          </w:p>
          <w:p w14:paraId="06A720BE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9.67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549FBC50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9,172</w:t>
            </w:r>
          </w:p>
          <w:p w14:paraId="0F08381C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16.60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495D44FE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4,468</w:t>
            </w:r>
          </w:p>
          <w:p w14:paraId="1A2C8E4E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8.09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083" w:type="dxa"/>
            <w:vAlign w:val="center"/>
          </w:tcPr>
          <w:p w14:paraId="3A5C0B7F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1,936</w:t>
            </w:r>
          </w:p>
          <w:p w14:paraId="7831D3B6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3.50</w:t>
            </w:r>
            <w:r w:rsidRPr="00D95DE1">
              <w:rPr>
                <w:sz w:val="20"/>
              </w:rPr>
              <w:t>%)</w:t>
            </w:r>
          </w:p>
        </w:tc>
      </w:tr>
    </w:tbl>
    <w:p w14:paraId="04BAAA1E" w14:textId="77777777" w:rsidR="00D95DE1" w:rsidRPr="009C351F" w:rsidRDefault="00D95DE1" w:rsidP="00E764EB">
      <w:pPr>
        <w:spacing w:line="360" w:lineRule="auto"/>
        <w:rPr>
          <w:rFonts w:eastAsia="黑体"/>
          <w:sz w:val="20"/>
        </w:rPr>
      </w:pPr>
    </w:p>
    <w:p w14:paraId="5669A549" w14:textId="75981810" w:rsidR="00E764EB" w:rsidRDefault="00E764EB" w:rsidP="00E764EB">
      <w:pPr>
        <w:tabs>
          <w:tab w:val="left" w:pos="6543"/>
        </w:tabs>
        <w:spacing w:line="360" w:lineRule="auto"/>
        <w:rPr>
          <w:rFonts w:eastAsiaTheme="minorEastAsia"/>
          <w:kern w:val="0"/>
          <w:sz w:val="20"/>
        </w:rPr>
      </w:pPr>
      <w:r w:rsidRPr="009C351F">
        <w:rPr>
          <w:rFonts w:eastAsia="黑体"/>
          <w:b/>
          <w:sz w:val="20"/>
        </w:rPr>
        <w:t xml:space="preserve">Table S4 </w:t>
      </w:r>
      <w:r w:rsidRPr="009C351F">
        <w:rPr>
          <w:rFonts w:eastAsia="黑体"/>
          <w:sz w:val="20"/>
        </w:rPr>
        <w:t xml:space="preserve">Gene identification and expression data for the DEGs in the </w:t>
      </w:r>
      <w:r w:rsidRPr="009C351F">
        <w:rPr>
          <w:rFonts w:eastAsiaTheme="minorEastAsia"/>
          <w:kern w:val="0"/>
          <w:sz w:val="20"/>
        </w:rPr>
        <w:t>Y-pool</w:t>
      </w:r>
      <w:r w:rsidRPr="009C351F">
        <w:rPr>
          <w:rFonts w:eastAsia="黑体"/>
          <w:sz w:val="20"/>
        </w:rPr>
        <w:t xml:space="preserve"> vs. the </w:t>
      </w:r>
      <w:r w:rsidRPr="009C351F">
        <w:rPr>
          <w:rFonts w:eastAsiaTheme="minorEastAsia"/>
          <w:kern w:val="0"/>
          <w:sz w:val="20"/>
        </w:rPr>
        <w:t>G-pool</w:t>
      </w:r>
    </w:p>
    <w:tbl>
      <w:tblPr>
        <w:tblW w:w="5076" w:type="pct"/>
        <w:jc w:val="center"/>
        <w:tblBorders>
          <w:top w:val="single" w:sz="8" w:space="0" w:color="000000"/>
          <w:bottom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959"/>
        <w:gridCol w:w="1666"/>
        <w:gridCol w:w="1219"/>
        <w:gridCol w:w="4319"/>
      </w:tblGrid>
      <w:tr w:rsidR="00D95DE1" w:rsidRPr="00194D17" w14:paraId="3FD1F5A0" w14:textId="77777777" w:rsidTr="0065628B">
        <w:trPr>
          <w:trHeight w:val="528"/>
          <w:jc w:val="center"/>
        </w:trPr>
        <w:tc>
          <w:tcPr>
            <w:tcW w:w="1069" w:type="pct"/>
            <w:tcBorders>
              <w:bottom w:val="single" w:sz="8" w:space="0" w:color="000000"/>
            </w:tcBorders>
            <w:vAlign w:val="center"/>
          </w:tcPr>
          <w:p w14:paraId="787B67F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Gene ID</w:t>
            </w:r>
          </w:p>
        </w:tc>
        <w:tc>
          <w:tcPr>
            <w:tcW w:w="909" w:type="pct"/>
            <w:tcBorders>
              <w:bottom w:val="single" w:sz="8" w:space="0" w:color="000000"/>
            </w:tcBorders>
            <w:vAlign w:val="center"/>
          </w:tcPr>
          <w:p w14:paraId="314FFD5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log</w:t>
            </w:r>
            <w:r w:rsidRPr="00194D17">
              <w:rPr>
                <w:kern w:val="0"/>
                <w:sz w:val="20"/>
                <w:vertAlign w:val="subscript"/>
              </w:rPr>
              <w:t>2</w:t>
            </w:r>
            <w:r w:rsidRPr="00194D17">
              <w:rPr>
                <w:kern w:val="0"/>
                <w:sz w:val="20"/>
              </w:rPr>
              <w:t>FoldChange</w:t>
            </w:r>
          </w:p>
        </w:tc>
        <w:tc>
          <w:tcPr>
            <w:tcW w:w="665" w:type="pct"/>
            <w:tcBorders>
              <w:bottom w:val="single" w:sz="8" w:space="0" w:color="000000"/>
            </w:tcBorders>
            <w:vAlign w:val="center"/>
          </w:tcPr>
          <w:p w14:paraId="64B6DCA1" w14:textId="77777777" w:rsidR="00D95DE1" w:rsidRPr="00194D17" w:rsidRDefault="00D95DE1" w:rsidP="0065628B">
            <w:pPr>
              <w:widowControl/>
              <w:textAlignment w:val="center"/>
              <w:rPr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Up-Down-</w:t>
            </w:r>
          </w:p>
          <w:p w14:paraId="563AE727" w14:textId="77777777" w:rsidR="00D95DE1" w:rsidRPr="00194D17" w:rsidRDefault="00D95DE1" w:rsidP="0065628B">
            <w:pPr>
              <w:widowControl/>
              <w:textAlignment w:val="center"/>
              <w:rPr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Regulation</w:t>
            </w:r>
          </w:p>
        </w:tc>
        <w:tc>
          <w:tcPr>
            <w:tcW w:w="2357" w:type="pct"/>
            <w:tcBorders>
              <w:bottom w:val="single" w:sz="8" w:space="0" w:color="000000"/>
            </w:tcBorders>
            <w:vAlign w:val="center"/>
          </w:tcPr>
          <w:p w14:paraId="2CC294C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Gene description</w:t>
            </w:r>
          </w:p>
        </w:tc>
      </w:tr>
      <w:tr w:rsidR="00D95DE1" w:rsidRPr="00194D17" w14:paraId="4E124062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single" w:sz="8" w:space="0" w:color="000000"/>
            </w:tcBorders>
            <w:vAlign w:val="center"/>
          </w:tcPr>
          <w:p w14:paraId="74C8CD7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BraA01000296</w:t>
            </w:r>
          </w:p>
        </w:tc>
        <w:tc>
          <w:tcPr>
            <w:tcW w:w="909" w:type="pct"/>
            <w:tcBorders>
              <w:top w:val="single" w:sz="8" w:space="0" w:color="000000"/>
            </w:tcBorders>
            <w:vAlign w:val="center"/>
          </w:tcPr>
          <w:p w14:paraId="567F665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2.260576363</w:t>
            </w:r>
          </w:p>
        </w:tc>
        <w:tc>
          <w:tcPr>
            <w:tcW w:w="665" w:type="pct"/>
            <w:tcBorders>
              <w:top w:val="single" w:sz="8" w:space="0" w:color="000000"/>
            </w:tcBorders>
            <w:vAlign w:val="center"/>
          </w:tcPr>
          <w:p w14:paraId="7085C0E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tcBorders>
              <w:top w:val="single" w:sz="8" w:space="0" w:color="000000"/>
            </w:tcBorders>
            <w:vAlign w:val="center"/>
          </w:tcPr>
          <w:p w14:paraId="5645C7E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Senescence-associated protein </w:t>
            </w:r>
          </w:p>
        </w:tc>
      </w:tr>
      <w:tr w:rsidR="00D95DE1" w:rsidRPr="00194D17" w14:paraId="768DF96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D3CBF2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BraA01000441</w:t>
            </w:r>
          </w:p>
        </w:tc>
        <w:tc>
          <w:tcPr>
            <w:tcW w:w="909" w:type="pct"/>
            <w:vAlign w:val="center"/>
          </w:tcPr>
          <w:p w14:paraId="0E7EF77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3.459431619</w:t>
            </w:r>
          </w:p>
        </w:tc>
        <w:tc>
          <w:tcPr>
            <w:tcW w:w="665" w:type="pct"/>
            <w:vAlign w:val="center"/>
          </w:tcPr>
          <w:p w14:paraId="37E7789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609870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UDP-glycosyltransferase </w:t>
            </w:r>
          </w:p>
        </w:tc>
      </w:tr>
      <w:tr w:rsidR="00D95DE1" w:rsidRPr="00194D17" w14:paraId="14AEAC0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FA5A07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BraA01000547</w:t>
            </w:r>
          </w:p>
        </w:tc>
        <w:tc>
          <w:tcPr>
            <w:tcW w:w="909" w:type="pct"/>
            <w:vAlign w:val="center"/>
          </w:tcPr>
          <w:p w14:paraId="5008AF3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1.533929381</w:t>
            </w:r>
          </w:p>
        </w:tc>
        <w:tc>
          <w:tcPr>
            <w:tcW w:w="665" w:type="pct"/>
            <w:vAlign w:val="center"/>
          </w:tcPr>
          <w:p w14:paraId="7835E81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7153C1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 </w:t>
            </w:r>
          </w:p>
        </w:tc>
      </w:tr>
      <w:tr w:rsidR="00D95DE1" w:rsidRPr="00194D17" w14:paraId="5C64AE6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C09429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BraA01000705</w:t>
            </w:r>
          </w:p>
        </w:tc>
        <w:tc>
          <w:tcPr>
            <w:tcW w:w="909" w:type="pct"/>
            <w:vAlign w:val="center"/>
          </w:tcPr>
          <w:p w14:paraId="5A4C2C0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2.455194626</w:t>
            </w:r>
          </w:p>
        </w:tc>
        <w:tc>
          <w:tcPr>
            <w:tcW w:w="665" w:type="pct"/>
            <w:vAlign w:val="center"/>
          </w:tcPr>
          <w:p w14:paraId="37415FC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2045CB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Flowering-promoting factor 1-like protein </w:t>
            </w:r>
          </w:p>
        </w:tc>
      </w:tr>
      <w:tr w:rsidR="00D95DE1" w:rsidRPr="00194D17" w14:paraId="0A79A07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D83261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BraA01000852</w:t>
            </w:r>
          </w:p>
        </w:tc>
        <w:tc>
          <w:tcPr>
            <w:tcW w:w="909" w:type="pct"/>
            <w:vAlign w:val="center"/>
          </w:tcPr>
          <w:p w14:paraId="4B59328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1.44287411</w:t>
            </w:r>
          </w:p>
        </w:tc>
        <w:tc>
          <w:tcPr>
            <w:tcW w:w="665" w:type="pct"/>
            <w:vAlign w:val="center"/>
          </w:tcPr>
          <w:p w14:paraId="37F4F7C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BD3769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Putative nuclease Harbi1</w:t>
            </w:r>
          </w:p>
        </w:tc>
      </w:tr>
      <w:tr w:rsidR="00D95DE1" w:rsidRPr="00194D17" w14:paraId="04C973E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70E3A7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BraA01001526</w:t>
            </w:r>
          </w:p>
        </w:tc>
        <w:tc>
          <w:tcPr>
            <w:tcW w:w="909" w:type="pct"/>
            <w:vAlign w:val="center"/>
          </w:tcPr>
          <w:p w14:paraId="77E4DDE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1.59445395</w:t>
            </w:r>
          </w:p>
        </w:tc>
        <w:tc>
          <w:tcPr>
            <w:tcW w:w="665" w:type="pct"/>
            <w:vAlign w:val="center"/>
          </w:tcPr>
          <w:p w14:paraId="2221296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D3E297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Mitochondrial uncoupling protein </w:t>
            </w:r>
          </w:p>
        </w:tc>
      </w:tr>
      <w:tr w:rsidR="00D95DE1" w:rsidRPr="00194D17" w14:paraId="44D9B16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F711FD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BraA01003219</w:t>
            </w:r>
          </w:p>
        </w:tc>
        <w:tc>
          <w:tcPr>
            <w:tcW w:w="909" w:type="pct"/>
            <w:vAlign w:val="center"/>
          </w:tcPr>
          <w:p w14:paraId="71DF65A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224B9CC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9C9269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Non-</w:t>
            </w:r>
            <w:proofErr w:type="spellStart"/>
            <w:r w:rsidRPr="00194D17">
              <w:rPr>
                <w:kern w:val="0"/>
                <w:sz w:val="20"/>
              </w:rPr>
              <w:t>haem</w:t>
            </w:r>
            <w:proofErr w:type="spellEnd"/>
            <w:r w:rsidRPr="00194D17">
              <w:rPr>
                <w:kern w:val="0"/>
                <w:sz w:val="20"/>
              </w:rPr>
              <w:t xml:space="preserve"> dioxygenase N-terminal domain</w:t>
            </w:r>
          </w:p>
        </w:tc>
      </w:tr>
      <w:tr w:rsidR="00D95DE1" w:rsidRPr="00194D17" w14:paraId="61DB219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E780B7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BraA01003253</w:t>
            </w:r>
          </w:p>
        </w:tc>
        <w:tc>
          <w:tcPr>
            <w:tcW w:w="909" w:type="pct"/>
            <w:vAlign w:val="center"/>
          </w:tcPr>
          <w:p w14:paraId="0E5BE96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3.485426827</w:t>
            </w:r>
          </w:p>
        </w:tc>
        <w:tc>
          <w:tcPr>
            <w:tcW w:w="665" w:type="pct"/>
            <w:vAlign w:val="center"/>
          </w:tcPr>
          <w:p w14:paraId="77152DD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28C77C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Aspartic proteinase nepenthesin-2</w:t>
            </w:r>
          </w:p>
        </w:tc>
      </w:tr>
      <w:tr w:rsidR="00D95DE1" w:rsidRPr="00194D17" w14:paraId="2655285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EA5A9E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BraA01003642</w:t>
            </w:r>
          </w:p>
        </w:tc>
        <w:tc>
          <w:tcPr>
            <w:tcW w:w="909" w:type="pct"/>
            <w:vAlign w:val="center"/>
          </w:tcPr>
          <w:p w14:paraId="2474DFC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2.211054877</w:t>
            </w:r>
          </w:p>
        </w:tc>
        <w:tc>
          <w:tcPr>
            <w:tcW w:w="665" w:type="pct"/>
            <w:vAlign w:val="center"/>
          </w:tcPr>
          <w:p w14:paraId="32B9F11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2620B3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Peroxidase </w:t>
            </w:r>
          </w:p>
        </w:tc>
      </w:tr>
      <w:tr w:rsidR="00D95DE1" w:rsidRPr="00194D17" w14:paraId="5919758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BF9E9B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BraA01003858</w:t>
            </w:r>
          </w:p>
        </w:tc>
        <w:tc>
          <w:tcPr>
            <w:tcW w:w="909" w:type="pct"/>
            <w:vAlign w:val="center"/>
          </w:tcPr>
          <w:p w14:paraId="2D874C2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3.618909833</w:t>
            </w:r>
          </w:p>
        </w:tc>
        <w:tc>
          <w:tcPr>
            <w:tcW w:w="665" w:type="pct"/>
            <w:vAlign w:val="center"/>
          </w:tcPr>
          <w:p w14:paraId="3A820D2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A3F4A7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59D2586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0BE86E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BraA01004212</w:t>
            </w:r>
          </w:p>
        </w:tc>
        <w:tc>
          <w:tcPr>
            <w:tcW w:w="909" w:type="pct"/>
            <w:vAlign w:val="center"/>
          </w:tcPr>
          <w:p w14:paraId="6849EAA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2.077076223</w:t>
            </w:r>
          </w:p>
        </w:tc>
        <w:tc>
          <w:tcPr>
            <w:tcW w:w="665" w:type="pct"/>
            <w:vAlign w:val="center"/>
          </w:tcPr>
          <w:p w14:paraId="76BB5B2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CA6107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Probable mediator of RNA polymerase II transcription subunit </w:t>
            </w:r>
          </w:p>
        </w:tc>
      </w:tr>
      <w:tr w:rsidR="00D95DE1" w:rsidRPr="00194D17" w14:paraId="0AF05ED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59669F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BraA01004585</w:t>
            </w:r>
          </w:p>
        </w:tc>
        <w:tc>
          <w:tcPr>
            <w:tcW w:w="909" w:type="pct"/>
            <w:vAlign w:val="center"/>
          </w:tcPr>
          <w:p w14:paraId="266B2C6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4.266786541</w:t>
            </w:r>
          </w:p>
        </w:tc>
        <w:tc>
          <w:tcPr>
            <w:tcW w:w="665" w:type="pct"/>
            <w:vAlign w:val="center"/>
          </w:tcPr>
          <w:p w14:paraId="78941E6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55F0FD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NAC transcription factor </w:t>
            </w:r>
          </w:p>
        </w:tc>
      </w:tr>
      <w:tr w:rsidR="00D95DE1" w:rsidRPr="00194D17" w14:paraId="1AD7C4F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273118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BraA02000155</w:t>
            </w:r>
          </w:p>
        </w:tc>
        <w:tc>
          <w:tcPr>
            <w:tcW w:w="909" w:type="pct"/>
            <w:vAlign w:val="center"/>
          </w:tcPr>
          <w:p w14:paraId="537372E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3.727920455</w:t>
            </w:r>
          </w:p>
        </w:tc>
        <w:tc>
          <w:tcPr>
            <w:tcW w:w="665" w:type="pct"/>
            <w:vAlign w:val="center"/>
          </w:tcPr>
          <w:p w14:paraId="0F0CF1F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EABAB4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3-ketoacyl-CoA synthase </w:t>
            </w:r>
          </w:p>
        </w:tc>
      </w:tr>
      <w:tr w:rsidR="00D95DE1" w:rsidRPr="00194D17" w14:paraId="7A4B44B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2AC653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BraA02001308</w:t>
            </w:r>
          </w:p>
        </w:tc>
        <w:tc>
          <w:tcPr>
            <w:tcW w:w="909" w:type="pct"/>
            <w:vAlign w:val="center"/>
          </w:tcPr>
          <w:p w14:paraId="0AB2CF6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1.827163403</w:t>
            </w:r>
          </w:p>
        </w:tc>
        <w:tc>
          <w:tcPr>
            <w:tcW w:w="665" w:type="pct"/>
            <w:vAlign w:val="center"/>
          </w:tcPr>
          <w:p w14:paraId="08CAC07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54745B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Fatty acyl-CoA reductase </w:t>
            </w:r>
          </w:p>
        </w:tc>
      </w:tr>
      <w:tr w:rsidR="00D95DE1" w:rsidRPr="00194D17" w14:paraId="501F9C0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4971CC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BraA02001615</w:t>
            </w:r>
          </w:p>
        </w:tc>
        <w:tc>
          <w:tcPr>
            <w:tcW w:w="909" w:type="pct"/>
            <w:vAlign w:val="center"/>
          </w:tcPr>
          <w:p w14:paraId="24370C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4.235216462</w:t>
            </w:r>
          </w:p>
        </w:tc>
        <w:tc>
          <w:tcPr>
            <w:tcW w:w="665" w:type="pct"/>
            <w:vAlign w:val="center"/>
          </w:tcPr>
          <w:p w14:paraId="6ED5424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65D9B6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Lipoxygenase 2,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2147332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7B0A72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BraA02001616</w:t>
            </w:r>
          </w:p>
        </w:tc>
        <w:tc>
          <w:tcPr>
            <w:tcW w:w="909" w:type="pct"/>
            <w:vAlign w:val="center"/>
          </w:tcPr>
          <w:p w14:paraId="7F0A813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5.700439718</w:t>
            </w:r>
          </w:p>
        </w:tc>
        <w:tc>
          <w:tcPr>
            <w:tcW w:w="665" w:type="pct"/>
            <w:vAlign w:val="center"/>
          </w:tcPr>
          <w:p w14:paraId="510C6F0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50C3B2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Lipoxygenase 2,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6A80468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382E23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BraA02001856</w:t>
            </w:r>
          </w:p>
        </w:tc>
        <w:tc>
          <w:tcPr>
            <w:tcW w:w="909" w:type="pct"/>
            <w:vAlign w:val="center"/>
          </w:tcPr>
          <w:p w14:paraId="0F2C6F6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1.777922268</w:t>
            </w:r>
          </w:p>
        </w:tc>
        <w:tc>
          <w:tcPr>
            <w:tcW w:w="665" w:type="pct"/>
            <w:vAlign w:val="center"/>
          </w:tcPr>
          <w:p w14:paraId="36B9C69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003527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Calcium-binding protein PBP1</w:t>
            </w:r>
          </w:p>
        </w:tc>
      </w:tr>
      <w:tr w:rsidR="00D95DE1" w:rsidRPr="00194D17" w14:paraId="65D4E43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61E569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BraA02002303</w:t>
            </w:r>
          </w:p>
        </w:tc>
        <w:tc>
          <w:tcPr>
            <w:tcW w:w="909" w:type="pct"/>
            <w:vAlign w:val="center"/>
          </w:tcPr>
          <w:p w14:paraId="64ED163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1.977482563</w:t>
            </w:r>
          </w:p>
        </w:tc>
        <w:tc>
          <w:tcPr>
            <w:tcW w:w="665" w:type="pct"/>
            <w:vAlign w:val="center"/>
          </w:tcPr>
          <w:p w14:paraId="7679B4E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61F322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Lipoxygenase 4,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73E9A2F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343826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BraA02003902</w:t>
            </w:r>
          </w:p>
        </w:tc>
        <w:tc>
          <w:tcPr>
            <w:tcW w:w="909" w:type="pct"/>
            <w:vAlign w:val="center"/>
          </w:tcPr>
          <w:p w14:paraId="3FEE3EE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1.500265336</w:t>
            </w:r>
          </w:p>
        </w:tc>
        <w:tc>
          <w:tcPr>
            <w:tcW w:w="665" w:type="pct"/>
            <w:vAlign w:val="center"/>
          </w:tcPr>
          <w:p w14:paraId="31F0C29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C66196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Putative lipid-transfer protein DIR1</w:t>
            </w:r>
          </w:p>
        </w:tc>
      </w:tr>
      <w:tr w:rsidR="00D95DE1" w:rsidRPr="00194D17" w14:paraId="3A16A98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51DC50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BraA02003951</w:t>
            </w:r>
          </w:p>
        </w:tc>
        <w:tc>
          <w:tcPr>
            <w:tcW w:w="909" w:type="pct"/>
            <w:vAlign w:val="center"/>
          </w:tcPr>
          <w:p w14:paraId="421D968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1.809758747</w:t>
            </w:r>
          </w:p>
        </w:tc>
        <w:tc>
          <w:tcPr>
            <w:tcW w:w="665" w:type="pct"/>
            <w:vAlign w:val="center"/>
          </w:tcPr>
          <w:p w14:paraId="0423CCB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C70AFD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Beta-D-</w:t>
            </w:r>
            <w:proofErr w:type="spellStart"/>
            <w:r w:rsidRPr="00194D17">
              <w:rPr>
                <w:kern w:val="0"/>
                <w:sz w:val="20"/>
              </w:rPr>
              <w:t>xylosidase</w:t>
            </w:r>
            <w:proofErr w:type="spellEnd"/>
          </w:p>
        </w:tc>
      </w:tr>
      <w:tr w:rsidR="00D95DE1" w:rsidRPr="00194D17" w14:paraId="144E525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27201B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BraA02004368</w:t>
            </w:r>
          </w:p>
        </w:tc>
        <w:tc>
          <w:tcPr>
            <w:tcW w:w="909" w:type="pct"/>
            <w:vAlign w:val="center"/>
          </w:tcPr>
          <w:p w14:paraId="3AB7F43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2.085167383</w:t>
            </w:r>
          </w:p>
        </w:tc>
        <w:tc>
          <w:tcPr>
            <w:tcW w:w="665" w:type="pct"/>
            <w:vAlign w:val="center"/>
          </w:tcPr>
          <w:p w14:paraId="3E20A0B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4C1A7C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BTB/POZ and TAZ domain-containing protein</w:t>
            </w:r>
          </w:p>
        </w:tc>
      </w:tr>
      <w:tr w:rsidR="00D95DE1" w:rsidRPr="00194D17" w14:paraId="736ADD7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BB98D4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BraA03000297</w:t>
            </w:r>
          </w:p>
        </w:tc>
        <w:tc>
          <w:tcPr>
            <w:tcW w:w="909" w:type="pct"/>
            <w:vAlign w:val="center"/>
          </w:tcPr>
          <w:p w14:paraId="386E979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3.5360529</w:t>
            </w:r>
          </w:p>
        </w:tc>
        <w:tc>
          <w:tcPr>
            <w:tcW w:w="665" w:type="pct"/>
            <w:vAlign w:val="center"/>
          </w:tcPr>
          <w:p w14:paraId="05B9724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66247D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Protein aspartic protease in guard cell </w:t>
            </w:r>
          </w:p>
        </w:tc>
      </w:tr>
      <w:tr w:rsidR="00D95DE1" w:rsidRPr="00194D17" w14:paraId="4E205D9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5BF20A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BraA03001067</w:t>
            </w:r>
          </w:p>
        </w:tc>
        <w:tc>
          <w:tcPr>
            <w:tcW w:w="909" w:type="pct"/>
            <w:vAlign w:val="center"/>
          </w:tcPr>
          <w:p w14:paraId="7055963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3.297680549</w:t>
            </w:r>
          </w:p>
        </w:tc>
        <w:tc>
          <w:tcPr>
            <w:tcW w:w="665" w:type="pct"/>
            <w:vAlign w:val="center"/>
          </w:tcPr>
          <w:p w14:paraId="1E6FAD9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D645BB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</w:t>
            </w:r>
          </w:p>
        </w:tc>
      </w:tr>
      <w:tr w:rsidR="00D95DE1" w:rsidRPr="00194D17" w14:paraId="7BA5F51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AB3545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BraA03001884</w:t>
            </w:r>
          </w:p>
        </w:tc>
        <w:tc>
          <w:tcPr>
            <w:tcW w:w="909" w:type="pct"/>
            <w:vAlign w:val="center"/>
          </w:tcPr>
          <w:p w14:paraId="5CB6F8A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1.551704339</w:t>
            </w:r>
          </w:p>
        </w:tc>
        <w:tc>
          <w:tcPr>
            <w:tcW w:w="665" w:type="pct"/>
            <w:vAlign w:val="center"/>
          </w:tcPr>
          <w:p w14:paraId="726CF15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8742B1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Auxin-repressed 12.5 </w:t>
            </w:r>
            <w:proofErr w:type="spellStart"/>
            <w:r w:rsidRPr="00194D17">
              <w:rPr>
                <w:kern w:val="0"/>
                <w:sz w:val="20"/>
              </w:rPr>
              <w:t>kDa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7FE8A5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8B81DC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BraA03002224</w:t>
            </w:r>
          </w:p>
        </w:tc>
        <w:tc>
          <w:tcPr>
            <w:tcW w:w="909" w:type="pct"/>
            <w:vAlign w:val="center"/>
          </w:tcPr>
          <w:p w14:paraId="3A5ABAD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1.443478323</w:t>
            </w:r>
          </w:p>
        </w:tc>
        <w:tc>
          <w:tcPr>
            <w:tcW w:w="665" w:type="pct"/>
            <w:vAlign w:val="center"/>
          </w:tcPr>
          <w:p w14:paraId="45BEFE1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B26510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Nematode resistance protein-like HSPRO2</w:t>
            </w:r>
          </w:p>
        </w:tc>
      </w:tr>
      <w:tr w:rsidR="00D95DE1" w:rsidRPr="00194D17" w14:paraId="5CD4E8C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B0E634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BraA03002693</w:t>
            </w:r>
          </w:p>
        </w:tc>
        <w:tc>
          <w:tcPr>
            <w:tcW w:w="909" w:type="pct"/>
            <w:vAlign w:val="center"/>
          </w:tcPr>
          <w:p w14:paraId="1202962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2.014075185</w:t>
            </w:r>
          </w:p>
        </w:tc>
        <w:tc>
          <w:tcPr>
            <w:tcW w:w="665" w:type="pct"/>
            <w:vAlign w:val="center"/>
          </w:tcPr>
          <w:p w14:paraId="0847DC7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7E2A4B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F-box/</w:t>
            </w:r>
            <w:proofErr w:type="spellStart"/>
            <w:r w:rsidRPr="00194D17">
              <w:rPr>
                <w:kern w:val="0"/>
                <w:sz w:val="20"/>
              </w:rPr>
              <w:t>kelch</w:t>
            </w:r>
            <w:proofErr w:type="spellEnd"/>
            <w:r w:rsidRPr="00194D17">
              <w:rPr>
                <w:kern w:val="0"/>
                <w:sz w:val="20"/>
              </w:rPr>
              <w:t>-repeat protein</w:t>
            </w:r>
          </w:p>
        </w:tc>
      </w:tr>
      <w:tr w:rsidR="00D95DE1" w:rsidRPr="00194D17" w14:paraId="37D31A7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EF1EE6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lastRenderedPageBreak/>
              <w:t>BraA03002724</w:t>
            </w:r>
          </w:p>
        </w:tc>
        <w:tc>
          <w:tcPr>
            <w:tcW w:w="909" w:type="pct"/>
            <w:vAlign w:val="center"/>
          </w:tcPr>
          <w:p w14:paraId="5253F1C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3.554588852</w:t>
            </w:r>
          </w:p>
        </w:tc>
        <w:tc>
          <w:tcPr>
            <w:tcW w:w="665" w:type="pct"/>
            <w:vAlign w:val="center"/>
          </w:tcPr>
          <w:p w14:paraId="796E818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F6D1BE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Tricyclene synthase,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49AC6D9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8AA587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BraA03002827</w:t>
            </w:r>
          </w:p>
        </w:tc>
        <w:tc>
          <w:tcPr>
            <w:tcW w:w="909" w:type="pct"/>
            <w:vAlign w:val="center"/>
          </w:tcPr>
          <w:p w14:paraId="7A117B6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1.966734453</w:t>
            </w:r>
          </w:p>
        </w:tc>
        <w:tc>
          <w:tcPr>
            <w:tcW w:w="665" w:type="pct"/>
            <w:vAlign w:val="center"/>
          </w:tcPr>
          <w:p w14:paraId="0BB880B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02E422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Protein exordium</w:t>
            </w:r>
          </w:p>
        </w:tc>
      </w:tr>
      <w:tr w:rsidR="00D95DE1" w:rsidRPr="00194D17" w14:paraId="3724F5C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6F5262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BraA03003029</w:t>
            </w:r>
          </w:p>
        </w:tc>
        <w:tc>
          <w:tcPr>
            <w:tcW w:w="909" w:type="pct"/>
            <w:vAlign w:val="center"/>
          </w:tcPr>
          <w:p w14:paraId="35C4858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2.181065559</w:t>
            </w:r>
          </w:p>
        </w:tc>
        <w:tc>
          <w:tcPr>
            <w:tcW w:w="665" w:type="pct"/>
            <w:vAlign w:val="center"/>
          </w:tcPr>
          <w:p w14:paraId="4F432EB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F64BFF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Xyloglucan endotransglucosylase/hydrolase protein</w:t>
            </w:r>
          </w:p>
        </w:tc>
      </w:tr>
      <w:tr w:rsidR="00D95DE1" w:rsidRPr="00194D17" w14:paraId="7CD71F8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FF633C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BraA03003321</w:t>
            </w:r>
          </w:p>
        </w:tc>
        <w:tc>
          <w:tcPr>
            <w:tcW w:w="909" w:type="pct"/>
            <w:vAlign w:val="center"/>
          </w:tcPr>
          <w:p w14:paraId="432D3AA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2.380423744</w:t>
            </w:r>
          </w:p>
        </w:tc>
        <w:tc>
          <w:tcPr>
            <w:tcW w:w="665" w:type="pct"/>
            <w:vAlign w:val="center"/>
          </w:tcPr>
          <w:p w14:paraId="392EE41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6F129A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Heat stress transcription factor</w:t>
            </w:r>
          </w:p>
        </w:tc>
      </w:tr>
      <w:tr w:rsidR="00D95DE1" w:rsidRPr="00194D17" w14:paraId="3D0A708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3E1DC5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BraA03003761</w:t>
            </w:r>
          </w:p>
        </w:tc>
        <w:tc>
          <w:tcPr>
            <w:tcW w:w="909" w:type="pct"/>
            <w:vAlign w:val="center"/>
          </w:tcPr>
          <w:p w14:paraId="6ACF663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3.727920455</w:t>
            </w:r>
          </w:p>
        </w:tc>
        <w:tc>
          <w:tcPr>
            <w:tcW w:w="665" w:type="pct"/>
            <w:vAlign w:val="center"/>
          </w:tcPr>
          <w:p w14:paraId="319095E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2D2D38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Universal stress protein A-like protein</w:t>
            </w:r>
          </w:p>
        </w:tc>
      </w:tr>
      <w:tr w:rsidR="00D95DE1" w:rsidRPr="00194D17" w14:paraId="760CFCA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48C06F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BraA03004125</w:t>
            </w:r>
          </w:p>
        </w:tc>
        <w:tc>
          <w:tcPr>
            <w:tcW w:w="909" w:type="pct"/>
            <w:vAlign w:val="center"/>
          </w:tcPr>
          <w:p w14:paraId="1AF431B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1.922832139</w:t>
            </w:r>
          </w:p>
        </w:tc>
        <w:tc>
          <w:tcPr>
            <w:tcW w:w="665" w:type="pct"/>
            <w:vAlign w:val="center"/>
          </w:tcPr>
          <w:p w14:paraId="2523CFE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9EAF6D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5E096C1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B45B5B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BraA03004126</w:t>
            </w:r>
          </w:p>
        </w:tc>
        <w:tc>
          <w:tcPr>
            <w:tcW w:w="909" w:type="pct"/>
            <w:vAlign w:val="center"/>
          </w:tcPr>
          <w:p w14:paraId="6C58EA8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3.841302254</w:t>
            </w:r>
          </w:p>
        </w:tc>
        <w:tc>
          <w:tcPr>
            <w:tcW w:w="665" w:type="pct"/>
            <w:vAlign w:val="center"/>
          </w:tcPr>
          <w:p w14:paraId="2A2AD83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8B4E03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648349D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A84F30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BraA03004153</w:t>
            </w:r>
          </w:p>
        </w:tc>
        <w:tc>
          <w:tcPr>
            <w:tcW w:w="909" w:type="pct"/>
            <w:vAlign w:val="center"/>
          </w:tcPr>
          <w:p w14:paraId="496CBF6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2.070389328</w:t>
            </w:r>
          </w:p>
        </w:tc>
        <w:tc>
          <w:tcPr>
            <w:tcW w:w="665" w:type="pct"/>
            <w:vAlign w:val="center"/>
          </w:tcPr>
          <w:p w14:paraId="6BF83E3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D77B5B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Zinc finger protein</w:t>
            </w:r>
          </w:p>
        </w:tc>
      </w:tr>
      <w:tr w:rsidR="00D95DE1" w:rsidRPr="00194D17" w14:paraId="127E08EB" w14:textId="77777777" w:rsidTr="0065628B">
        <w:trPr>
          <w:trHeight w:val="189"/>
          <w:jc w:val="center"/>
        </w:trPr>
        <w:tc>
          <w:tcPr>
            <w:tcW w:w="1069" w:type="pct"/>
            <w:vAlign w:val="center"/>
          </w:tcPr>
          <w:p w14:paraId="1BB5339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BraA03004476</w:t>
            </w:r>
          </w:p>
        </w:tc>
        <w:tc>
          <w:tcPr>
            <w:tcW w:w="909" w:type="pct"/>
            <w:vAlign w:val="center"/>
          </w:tcPr>
          <w:p w14:paraId="118A252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2.312436646</w:t>
            </w:r>
          </w:p>
        </w:tc>
        <w:tc>
          <w:tcPr>
            <w:tcW w:w="665" w:type="pct"/>
            <w:vAlign w:val="center"/>
          </w:tcPr>
          <w:p w14:paraId="7BC0A44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86A565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Xyloglucan endotransglucosylase/hydrolase</w:t>
            </w:r>
          </w:p>
        </w:tc>
      </w:tr>
      <w:tr w:rsidR="00D95DE1" w:rsidRPr="00194D17" w14:paraId="2F8721D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828C84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BraA03004719</w:t>
            </w:r>
          </w:p>
        </w:tc>
        <w:tc>
          <w:tcPr>
            <w:tcW w:w="909" w:type="pct"/>
            <w:vAlign w:val="center"/>
          </w:tcPr>
          <w:p w14:paraId="1F9852B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2.062284278</w:t>
            </w:r>
          </w:p>
        </w:tc>
        <w:tc>
          <w:tcPr>
            <w:tcW w:w="665" w:type="pct"/>
            <w:vAlign w:val="center"/>
          </w:tcPr>
          <w:p w14:paraId="31AAFBA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785B54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Two-component response regulator-like APRR1</w:t>
            </w:r>
          </w:p>
        </w:tc>
      </w:tr>
      <w:tr w:rsidR="00D95DE1" w:rsidRPr="00194D17" w14:paraId="2A4181C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E29AA1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BraA03004783</w:t>
            </w:r>
          </w:p>
        </w:tc>
        <w:tc>
          <w:tcPr>
            <w:tcW w:w="909" w:type="pct"/>
            <w:vAlign w:val="center"/>
          </w:tcPr>
          <w:p w14:paraId="4F6F19A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1.651530118</w:t>
            </w:r>
          </w:p>
        </w:tc>
        <w:tc>
          <w:tcPr>
            <w:tcW w:w="665" w:type="pct"/>
            <w:vAlign w:val="center"/>
          </w:tcPr>
          <w:p w14:paraId="7438320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AE4E56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Transcription factor MYB44</w:t>
            </w:r>
          </w:p>
        </w:tc>
      </w:tr>
      <w:tr w:rsidR="00D95DE1" w:rsidRPr="00194D17" w14:paraId="3490BED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E1B7AB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BraA03004969</w:t>
            </w:r>
          </w:p>
        </w:tc>
        <w:tc>
          <w:tcPr>
            <w:tcW w:w="909" w:type="pct"/>
            <w:vAlign w:val="center"/>
          </w:tcPr>
          <w:p w14:paraId="6F3FA1C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3.421463768</w:t>
            </w:r>
          </w:p>
        </w:tc>
        <w:tc>
          <w:tcPr>
            <w:tcW w:w="665" w:type="pct"/>
            <w:vAlign w:val="center"/>
          </w:tcPr>
          <w:p w14:paraId="772D832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80DCD7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36301D6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FF5880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BraA03006295</w:t>
            </w:r>
          </w:p>
        </w:tc>
        <w:tc>
          <w:tcPr>
            <w:tcW w:w="909" w:type="pct"/>
            <w:vAlign w:val="center"/>
          </w:tcPr>
          <w:p w14:paraId="796F890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1.71137388</w:t>
            </w:r>
          </w:p>
        </w:tc>
        <w:tc>
          <w:tcPr>
            <w:tcW w:w="665" w:type="pct"/>
            <w:vAlign w:val="center"/>
          </w:tcPr>
          <w:p w14:paraId="46E86BE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D80EDD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 ERF109</w:t>
            </w:r>
          </w:p>
        </w:tc>
      </w:tr>
      <w:tr w:rsidR="00D95DE1" w:rsidRPr="00194D17" w14:paraId="020C66F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EE5C8C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BraA04000250</w:t>
            </w:r>
          </w:p>
        </w:tc>
        <w:tc>
          <w:tcPr>
            <w:tcW w:w="909" w:type="pct"/>
            <w:vAlign w:val="center"/>
          </w:tcPr>
          <w:p w14:paraId="0054162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2.429987841</w:t>
            </w:r>
          </w:p>
        </w:tc>
        <w:tc>
          <w:tcPr>
            <w:tcW w:w="665" w:type="pct"/>
            <w:vAlign w:val="center"/>
          </w:tcPr>
          <w:p w14:paraId="34E338F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C0DA1F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AT-hook motif nuclear-localized protein</w:t>
            </w:r>
          </w:p>
        </w:tc>
      </w:tr>
      <w:tr w:rsidR="00D95DE1" w:rsidRPr="00194D17" w14:paraId="7EEB2D7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0D6D57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BraA04002489</w:t>
            </w:r>
          </w:p>
        </w:tc>
        <w:tc>
          <w:tcPr>
            <w:tcW w:w="909" w:type="pct"/>
            <w:vAlign w:val="center"/>
          </w:tcPr>
          <w:p w14:paraId="3CC817D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1.579208973</w:t>
            </w:r>
          </w:p>
        </w:tc>
        <w:tc>
          <w:tcPr>
            <w:tcW w:w="665" w:type="pct"/>
            <w:vAlign w:val="center"/>
          </w:tcPr>
          <w:p w14:paraId="63485DC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A41F1E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BTB/POZ domain-containing protein</w:t>
            </w:r>
          </w:p>
        </w:tc>
      </w:tr>
      <w:tr w:rsidR="00D95DE1" w:rsidRPr="00194D17" w14:paraId="29D06A8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F3C580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BraA04002567</w:t>
            </w:r>
          </w:p>
        </w:tc>
        <w:tc>
          <w:tcPr>
            <w:tcW w:w="909" w:type="pct"/>
            <w:vAlign w:val="center"/>
          </w:tcPr>
          <w:p w14:paraId="6909825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1.667424661</w:t>
            </w:r>
          </w:p>
        </w:tc>
        <w:tc>
          <w:tcPr>
            <w:tcW w:w="665" w:type="pct"/>
            <w:vAlign w:val="center"/>
          </w:tcPr>
          <w:p w14:paraId="2CDB461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31C901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Nematode resistance protein-like HSPRO2</w:t>
            </w:r>
          </w:p>
        </w:tc>
      </w:tr>
      <w:tr w:rsidR="00D95DE1" w:rsidRPr="00194D17" w14:paraId="2156005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B93319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BraA04002818</w:t>
            </w:r>
          </w:p>
        </w:tc>
        <w:tc>
          <w:tcPr>
            <w:tcW w:w="909" w:type="pct"/>
            <w:vAlign w:val="center"/>
          </w:tcPr>
          <w:p w14:paraId="18E1DCA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2.444784843</w:t>
            </w:r>
          </w:p>
        </w:tc>
        <w:tc>
          <w:tcPr>
            <w:tcW w:w="665" w:type="pct"/>
            <w:vAlign w:val="center"/>
          </w:tcPr>
          <w:p w14:paraId="2BD9A22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72E2BD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B3 domain-containing protein</w:t>
            </w:r>
          </w:p>
        </w:tc>
      </w:tr>
      <w:tr w:rsidR="00D95DE1" w:rsidRPr="00194D17" w14:paraId="6B71B82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B5742B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BraA04002832</w:t>
            </w:r>
          </w:p>
        </w:tc>
        <w:tc>
          <w:tcPr>
            <w:tcW w:w="909" w:type="pct"/>
            <w:vAlign w:val="center"/>
          </w:tcPr>
          <w:p w14:paraId="5DA7937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1.475579041</w:t>
            </w:r>
          </w:p>
        </w:tc>
        <w:tc>
          <w:tcPr>
            <w:tcW w:w="665" w:type="pct"/>
            <w:vAlign w:val="center"/>
          </w:tcPr>
          <w:p w14:paraId="00D20BF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52299C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E3 ubiquitin-protein ligase</w:t>
            </w:r>
          </w:p>
        </w:tc>
      </w:tr>
      <w:tr w:rsidR="00D95DE1" w:rsidRPr="00194D17" w14:paraId="65F4C3B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4B2FEF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BraA05001058</w:t>
            </w:r>
          </w:p>
        </w:tc>
        <w:tc>
          <w:tcPr>
            <w:tcW w:w="909" w:type="pct"/>
            <w:vAlign w:val="center"/>
          </w:tcPr>
          <w:p w14:paraId="61EAE69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3.285402219</w:t>
            </w:r>
          </w:p>
        </w:tc>
        <w:tc>
          <w:tcPr>
            <w:tcW w:w="665" w:type="pct"/>
            <w:vAlign w:val="center"/>
          </w:tcPr>
          <w:p w14:paraId="0B9E4CC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2F3970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3E55466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A06740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BraA05002924</w:t>
            </w:r>
          </w:p>
        </w:tc>
        <w:tc>
          <w:tcPr>
            <w:tcW w:w="909" w:type="pct"/>
            <w:vAlign w:val="center"/>
          </w:tcPr>
          <w:p w14:paraId="649E94E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1.455421345</w:t>
            </w:r>
          </w:p>
        </w:tc>
        <w:tc>
          <w:tcPr>
            <w:tcW w:w="665" w:type="pct"/>
            <w:vAlign w:val="center"/>
          </w:tcPr>
          <w:p w14:paraId="32C4142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745DDA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Metallothionein-like protein</w:t>
            </w:r>
          </w:p>
        </w:tc>
      </w:tr>
      <w:tr w:rsidR="00D95DE1" w:rsidRPr="00194D17" w14:paraId="7F417BF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87BBFF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BraA05002986</w:t>
            </w:r>
          </w:p>
        </w:tc>
        <w:tc>
          <w:tcPr>
            <w:tcW w:w="909" w:type="pct"/>
            <w:vAlign w:val="center"/>
          </w:tcPr>
          <w:p w14:paraId="6E80C7B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1.555540692</w:t>
            </w:r>
          </w:p>
        </w:tc>
        <w:tc>
          <w:tcPr>
            <w:tcW w:w="665" w:type="pct"/>
            <w:vAlign w:val="center"/>
          </w:tcPr>
          <w:p w14:paraId="5D7B896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7533C6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Serine/threonine-protein kinase</w:t>
            </w:r>
          </w:p>
        </w:tc>
      </w:tr>
      <w:tr w:rsidR="00D95DE1" w:rsidRPr="00194D17" w14:paraId="6C09BC1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E3E455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BraA05003593</w:t>
            </w:r>
          </w:p>
        </w:tc>
        <w:tc>
          <w:tcPr>
            <w:tcW w:w="909" w:type="pct"/>
            <w:vAlign w:val="center"/>
          </w:tcPr>
          <w:p w14:paraId="05F70FD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2.475733431</w:t>
            </w:r>
          </w:p>
        </w:tc>
        <w:tc>
          <w:tcPr>
            <w:tcW w:w="665" w:type="pct"/>
            <w:vAlign w:val="center"/>
          </w:tcPr>
          <w:p w14:paraId="72289BC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AEC085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WAT1-related protein</w:t>
            </w:r>
          </w:p>
        </w:tc>
      </w:tr>
      <w:tr w:rsidR="00D95DE1" w:rsidRPr="00194D17" w14:paraId="7A0C1D6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C8286B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BraA05003773</w:t>
            </w:r>
          </w:p>
        </w:tc>
        <w:tc>
          <w:tcPr>
            <w:tcW w:w="909" w:type="pct"/>
            <w:vAlign w:val="center"/>
          </w:tcPr>
          <w:p w14:paraId="46760C5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1.342145742</w:t>
            </w:r>
          </w:p>
        </w:tc>
        <w:tc>
          <w:tcPr>
            <w:tcW w:w="665" w:type="pct"/>
            <w:vAlign w:val="center"/>
          </w:tcPr>
          <w:p w14:paraId="39C44FD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B384DC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Delta-1-pyrroline-5-carboxylate synthase</w:t>
            </w:r>
          </w:p>
        </w:tc>
      </w:tr>
      <w:tr w:rsidR="00D95DE1" w:rsidRPr="00194D17" w14:paraId="5B52CE32" w14:textId="77777777" w:rsidTr="0065628B">
        <w:trPr>
          <w:trHeight w:val="23"/>
          <w:jc w:val="center"/>
        </w:trPr>
        <w:tc>
          <w:tcPr>
            <w:tcW w:w="1069" w:type="pct"/>
            <w:tcBorders>
              <w:bottom w:val="nil"/>
            </w:tcBorders>
            <w:vAlign w:val="center"/>
          </w:tcPr>
          <w:p w14:paraId="3DD2253C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BraA05003796</w:t>
            </w:r>
          </w:p>
        </w:tc>
        <w:tc>
          <w:tcPr>
            <w:tcW w:w="909" w:type="pct"/>
            <w:tcBorders>
              <w:bottom w:val="nil"/>
            </w:tcBorders>
            <w:vAlign w:val="center"/>
          </w:tcPr>
          <w:p w14:paraId="41EB36A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2.091404633</w:t>
            </w:r>
          </w:p>
        </w:tc>
        <w:tc>
          <w:tcPr>
            <w:tcW w:w="665" w:type="pct"/>
            <w:tcBorders>
              <w:bottom w:val="nil"/>
            </w:tcBorders>
            <w:vAlign w:val="center"/>
          </w:tcPr>
          <w:p w14:paraId="779C85E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tcBorders>
              <w:bottom w:val="nil"/>
            </w:tcBorders>
            <w:vAlign w:val="center"/>
          </w:tcPr>
          <w:p w14:paraId="4ACAA61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Nematode resistance protein-like HSPRO2</w:t>
            </w:r>
          </w:p>
        </w:tc>
      </w:tr>
      <w:tr w:rsidR="00D95DE1" w:rsidRPr="00194D17" w14:paraId="574C8E1B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  <w:bottom w:val="nil"/>
            </w:tcBorders>
            <w:vAlign w:val="center"/>
          </w:tcPr>
          <w:p w14:paraId="12BD281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BraA05003871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14:paraId="7DB7984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2.236606281</w:t>
            </w: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0758BB4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721629C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MADS-box protein</w:t>
            </w:r>
          </w:p>
        </w:tc>
      </w:tr>
      <w:tr w:rsidR="00D95DE1" w:rsidRPr="00194D17" w14:paraId="4E335886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</w:tcBorders>
            <w:vAlign w:val="center"/>
          </w:tcPr>
          <w:p w14:paraId="2EF4764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BraA05004150</w:t>
            </w:r>
          </w:p>
        </w:tc>
        <w:tc>
          <w:tcPr>
            <w:tcW w:w="909" w:type="pct"/>
            <w:tcBorders>
              <w:top w:val="nil"/>
            </w:tcBorders>
            <w:vAlign w:val="center"/>
          </w:tcPr>
          <w:p w14:paraId="73696A4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2E1F681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tcBorders>
              <w:top w:val="nil"/>
            </w:tcBorders>
            <w:vAlign w:val="center"/>
          </w:tcPr>
          <w:p w14:paraId="05E8C75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Protodermal factor</w:t>
            </w:r>
          </w:p>
        </w:tc>
      </w:tr>
      <w:tr w:rsidR="00D95DE1" w:rsidRPr="00194D17" w14:paraId="2CCE82A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2D7EE5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BraA05004240</w:t>
            </w:r>
          </w:p>
        </w:tc>
        <w:tc>
          <w:tcPr>
            <w:tcW w:w="909" w:type="pct"/>
            <w:vAlign w:val="center"/>
          </w:tcPr>
          <w:p w14:paraId="50DE408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2.801921036</w:t>
            </w:r>
          </w:p>
        </w:tc>
        <w:tc>
          <w:tcPr>
            <w:tcW w:w="665" w:type="pct"/>
            <w:vAlign w:val="center"/>
          </w:tcPr>
          <w:p w14:paraId="795EC0E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31C394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EGF domain-specific O-linked N-acetylglucosamine transferase</w:t>
            </w:r>
          </w:p>
        </w:tc>
      </w:tr>
      <w:tr w:rsidR="00D95DE1" w:rsidRPr="00194D17" w14:paraId="5C2AED0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977386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BraA06000244</w:t>
            </w:r>
          </w:p>
        </w:tc>
        <w:tc>
          <w:tcPr>
            <w:tcW w:w="909" w:type="pct"/>
            <w:vAlign w:val="center"/>
          </w:tcPr>
          <w:p w14:paraId="3DBBAB4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2.061996436</w:t>
            </w:r>
          </w:p>
        </w:tc>
        <w:tc>
          <w:tcPr>
            <w:tcW w:w="665" w:type="pct"/>
            <w:vAlign w:val="center"/>
          </w:tcPr>
          <w:p w14:paraId="63A7615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74D510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Abscisic acid 8'-hydroxylase</w:t>
            </w:r>
          </w:p>
        </w:tc>
      </w:tr>
      <w:tr w:rsidR="00D95DE1" w:rsidRPr="00194D17" w14:paraId="5FAD27F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5D53F0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BraA06000935</w:t>
            </w:r>
          </w:p>
        </w:tc>
        <w:tc>
          <w:tcPr>
            <w:tcW w:w="909" w:type="pct"/>
            <w:vAlign w:val="center"/>
          </w:tcPr>
          <w:p w14:paraId="10DFBC9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3.246966037</w:t>
            </w:r>
          </w:p>
        </w:tc>
        <w:tc>
          <w:tcPr>
            <w:tcW w:w="665" w:type="pct"/>
            <w:vAlign w:val="center"/>
          </w:tcPr>
          <w:p w14:paraId="7251FC6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E4C498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Asparagine synthetase</w:t>
            </w:r>
          </w:p>
        </w:tc>
      </w:tr>
      <w:tr w:rsidR="00D95DE1" w:rsidRPr="00194D17" w14:paraId="0884217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0E4095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BraA06001540</w:t>
            </w:r>
          </w:p>
        </w:tc>
        <w:tc>
          <w:tcPr>
            <w:tcW w:w="909" w:type="pct"/>
            <w:vAlign w:val="center"/>
          </w:tcPr>
          <w:p w14:paraId="17477F8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1.724892762</w:t>
            </w:r>
          </w:p>
        </w:tc>
        <w:tc>
          <w:tcPr>
            <w:tcW w:w="665" w:type="pct"/>
            <w:vAlign w:val="center"/>
          </w:tcPr>
          <w:p w14:paraId="2CF398D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83A1D5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Heat shock 70 </w:t>
            </w:r>
            <w:proofErr w:type="spellStart"/>
            <w:r w:rsidRPr="00194D17">
              <w:rPr>
                <w:kern w:val="0"/>
                <w:sz w:val="20"/>
              </w:rPr>
              <w:t>kDa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F38753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003C48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BraA06001801</w:t>
            </w:r>
          </w:p>
        </w:tc>
        <w:tc>
          <w:tcPr>
            <w:tcW w:w="909" w:type="pct"/>
            <w:vAlign w:val="center"/>
          </w:tcPr>
          <w:p w14:paraId="3B97CFD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2.383631695</w:t>
            </w:r>
          </w:p>
        </w:tc>
        <w:tc>
          <w:tcPr>
            <w:tcW w:w="665" w:type="pct"/>
            <w:vAlign w:val="center"/>
          </w:tcPr>
          <w:p w14:paraId="4A0CCED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868956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1-aminocyclopropane-1-carboxylate oxidase</w:t>
            </w:r>
          </w:p>
        </w:tc>
      </w:tr>
      <w:tr w:rsidR="00D95DE1" w:rsidRPr="00194D17" w14:paraId="27CCF47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3F4E4C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BraA06003806</w:t>
            </w:r>
          </w:p>
        </w:tc>
        <w:tc>
          <w:tcPr>
            <w:tcW w:w="909" w:type="pct"/>
            <w:vAlign w:val="center"/>
          </w:tcPr>
          <w:p w14:paraId="64F918B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1.696383783</w:t>
            </w:r>
          </w:p>
        </w:tc>
        <w:tc>
          <w:tcPr>
            <w:tcW w:w="665" w:type="pct"/>
            <w:vAlign w:val="center"/>
          </w:tcPr>
          <w:p w14:paraId="43369C7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11E707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Heat stress transcription factor</w:t>
            </w:r>
          </w:p>
        </w:tc>
      </w:tr>
      <w:tr w:rsidR="00D95DE1" w:rsidRPr="00194D17" w14:paraId="24A91CB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CCA9F3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BraA06004598</w:t>
            </w:r>
          </w:p>
        </w:tc>
        <w:tc>
          <w:tcPr>
            <w:tcW w:w="909" w:type="pct"/>
            <w:vAlign w:val="center"/>
          </w:tcPr>
          <w:p w14:paraId="044BE19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2.175442006</w:t>
            </w:r>
          </w:p>
        </w:tc>
        <w:tc>
          <w:tcPr>
            <w:tcW w:w="665" w:type="pct"/>
            <w:vAlign w:val="center"/>
          </w:tcPr>
          <w:p w14:paraId="6E1A569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377C40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</w:t>
            </w:r>
          </w:p>
        </w:tc>
      </w:tr>
      <w:tr w:rsidR="00D95DE1" w:rsidRPr="00194D17" w14:paraId="324D7F2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6C0355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BraA07000352</w:t>
            </w:r>
          </w:p>
        </w:tc>
        <w:tc>
          <w:tcPr>
            <w:tcW w:w="909" w:type="pct"/>
            <w:vAlign w:val="center"/>
          </w:tcPr>
          <w:p w14:paraId="16CBD4D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3.222392421</w:t>
            </w:r>
          </w:p>
        </w:tc>
        <w:tc>
          <w:tcPr>
            <w:tcW w:w="665" w:type="pct"/>
            <w:vAlign w:val="center"/>
          </w:tcPr>
          <w:p w14:paraId="24B08AA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3C4070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Homeobox-leucine zipper protein</w:t>
            </w:r>
          </w:p>
        </w:tc>
      </w:tr>
      <w:tr w:rsidR="00D95DE1" w:rsidRPr="00194D17" w14:paraId="2A67F05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213506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BraA07000827</w:t>
            </w:r>
          </w:p>
        </w:tc>
        <w:tc>
          <w:tcPr>
            <w:tcW w:w="909" w:type="pct"/>
            <w:vAlign w:val="center"/>
          </w:tcPr>
          <w:p w14:paraId="19FFA44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2.055282436</w:t>
            </w:r>
          </w:p>
        </w:tc>
        <w:tc>
          <w:tcPr>
            <w:tcW w:w="665" w:type="pct"/>
            <w:vAlign w:val="center"/>
          </w:tcPr>
          <w:p w14:paraId="7F4F22F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9FD6DB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Pumilio</w:t>
            </w:r>
            <w:proofErr w:type="spellEnd"/>
            <w:r w:rsidRPr="00194D17">
              <w:rPr>
                <w:kern w:val="0"/>
                <w:sz w:val="20"/>
              </w:rPr>
              <w:t xml:space="preserve"> homolog</w:t>
            </w:r>
          </w:p>
        </w:tc>
      </w:tr>
      <w:tr w:rsidR="00D95DE1" w:rsidRPr="00194D17" w14:paraId="443E94C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07CC73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BraA07001509</w:t>
            </w:r>
          </w:p>
        </w:tc>
        <w:tc>
          <w:tcPr>
            <w:tcW w:w="909" w:type="pct"/>
            <w:vAlign w:val="center"/>
          </w:tcPr>
          <w:p w14:paraId="7DF2B7D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63834B2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EE7233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Extensin-3</w:t>
            </w:r>
          </w:p>
        </w:tc>
      </w:tr>
      <w:tr w:rsidR="00D95DE1" w:rsidRPr="00194D17" w14:paraId="628B18E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FDD643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BraA07002255</w:t>
            </w:r>
          </w:p>
        </w:tc>
        <w:tc>
          <w:tcPr>
            <w:tcW w:w="909" w:type="pct"/>
            <w:vAlign w:val="center"/>
          </w:tcPr>
          <w:p w14:paraId="5B59687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3.639410285</w:t>
            </w:r>
          </w:p>
        </w:tc>
        <w:tc>
          <w:tcPr>
            <w:tcW w:w="665" w:type="pct"/>
            <w:vAlign w:val="center"/>
          </w:tcPr>
          <w:p w14:paraId="100A889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F25A7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Myc</w:t>
            </w:r>
            <w:proofErr w:type="spellEnd"/>
            <w:r w:rsidRPr="00194D17">
              <w:rPr>
                <w:kern w:val="0"/>
                <w:sz w:val="20"/>
              </w:rPr>
              <w:t>-type, basic helix-loop-helix (</w:t>
            </w:r>
            <w:proofErr w:type="spellStart"/>
            <w:r w:rsidRPr="00194D17">
              <w:rPr>
                <w:kern w:val="0"/>
                <w:sz w:val="20"/>
              </w:rPr>
              <w:t>bHLH</w:t>
            </w:r>
            <w:proofErr w:type="spellEnd"/>
            <w:r w:rsidRPr="00194D17">
              <w:rPr>
                <w:kern w:val="0"/>
                <w:sz w:val="20"/>
              </w:rPr>
              <w:t>) domain</w:t>
            </w:r>
          </w:p>
        </w:tc>
      </w:tr>
      <w:tr w:rsidR="00D95DE1" w:rsidRPr="00194D17" w14:paraId="3D95D89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D48232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BraA07003526</w:t>
            </w:r>
          </w:p>
        </w:tc>
        <w:tc>
          <w:tcPr>
            <w:tcW w:w="909" w:type="pct"/>
            <w:vAlign w:val="center"/>
          </w:tcPr>
          <w:p w14:paraId="2378531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3.36923381</w:t>
            </w:r>
          </w:p>
        </w:tc>
        <w:tc>
          <w:tcPr>
            <w:tcW w:w="665" w:type="pct"/>
            <w:vAlign w:val="center"/>
          </w:tcPr>
          <w:p w14:paraId="5A18C31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3004CF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NAC transcription factor</w:t>
            </w:r>
          </w:p>
        </w:tc>
      </w:tr>
      <w:tr w:rsidR="00D95DE1" w:rsidRPr="00194D17" w14:paraId="68484CC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8A283B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BraA07004133</w:t>
            </w:r>
          </w:p>
        </w:tc>
        <w:tc>
          <w:tcPr>
            <w:tcW w:w="909" w:type="pct"/>
            <w:vAlign w:val="center"/>
          </w:tcPr>
          <w:p w14:paraId="4DA45ED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1.622865293</w:t>
            </w:r>
          </w:p>
        </w:tc>
        <w:tc>
          <w:tcPr>
            <w:tcW w:w="665" w:type="pct"/>
            <w:vAlign w:val="center"/>
          </w:tcPr>
          <w:p w14:paraId="35D864D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9A2093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Caffeoylshikimate</w:t>
            </w:r>
            <w:proofErr w:type="spellEnd"/>
            <w:r w:rsidRPr="00194D17">
              <w:rPr>
                <w:kern w:val="0"/>
                <w:sz w:val="20"/>
              </w:rPr>
              <w:t xml:space="preserve"> esterase</w:t>
            </w:r>
          </w:p>
        </w:tc>
      </w:tr>
      <w:tr w:rsidR="00D95DE1" w:rsidRPr="00194D17" w14:paraId="6FC42D8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8B691A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lastRenderedPageBreak/>
              <w:t>BraA08000847</w:t>
            </w:r>
          </w:p>
        </w:tc>
        <w:tc>
          <w:tcPr>
            <w:tcW w:w="909" w:type="pct"/>
            <w:vAlign w:val="center"/>
          </w:tcPr>
          <w:p w14:paraId="4EFDF32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1.795751414</w:t>
            </w:r>
          </w:p>
        </w:tc>
        <w:tc>
          <w:tcPr>
            <w:tcW w:w="665" w:type="pct"/>
            <w:vAlign w:val="center"/>
          </w:tcPr>
          <w:p w14:paraId="7F66104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98C8B2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Aldehyde dehydrogenase family 7 member A1</w:t>
            </w:r>
          </w:p>
        </w:tc>
      </w:tr>
      <w:tr w:rsidR="00D95DE1" w:rsidRPr="00194D17" w14:paraId="109C4E4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412F79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BraA08001947</w:t>
            </w:r>
          </w:p>
        </w:tc>
        <w:tc>
          <w:tcPr>
            <w:tcW w:w="909" w:type="pct"/>
            <w:vAlign w:val="center"/>
          </w:tcPr>
          <w:p w14:paraId="76B074F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2.069540933</w:t>
            </w:r>
          </w:p>
        </w:tc>
        <w:tc>
          <w:tcPr>
            <w:tcW w:w="665" w:type="pct"/>
            <w:vAlign w:val="center"/>
          </w:tcPr>
          <w:p w14:paraId="6A848BF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9FA40F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Stem-specific protein</w:t>
            </w:r>
          </w:p>
        </w:tc>
      </w:tr>
      <w:tr w:rsidR="00D95DE1" w:rsidRPr="00194D17" w14:paraId="0FC4286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774CDE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BraA08002747</w:t>
            </w:r>
          </w:p>
        </w:tc>
        <w:tc>
          <w:tcPr>
            <w:tcW w:w="909" w:type="pct"/>
            <w:vAlign w:val="center"/>
          </w:tcPr>
          <w:p w14:paraId="370B8F9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2.833706249</w:t>
            </w:r>
          </w:p>
        </w:tc>
        <w:tc>
          <w:tcPr>
            <w:tcW w:w="665" w:type="pct"/>
            <w:vAlign w:val="center"/>
          </w:tcPr>
          <w:p w14:paraId="518FDBE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6F3530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Gibberellin 2-beta-dioxygenase</w:t>
            </w:r>
          </w:p>
        </w:tc>
      </w:tr>
      <w:tr w:rsidR="00D95DE1" w:rsidRPr="00194D17" w14:paraId="50C1088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34EC57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BraA08003014</w:t>
            </w:r>
          </w:p>
        </w:tc>
        <w:tc>
          <w:tcPr>
            <w:tcW w:w="909" w:type="pct"/>
            <w:vAlign w:val="center"/>
          </w:tcPr>
          <w:p w14:paraId="2FFB56F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3.847996907</w:t>
            </w:r>
          </w:p>
        </w:tc>
        <w:tc>
          <w:tcPr>
            <w:tcW w:w="665" w:type="pct"/>
            <w:vAlign w:val="center"/>
          </w:tcPr>
          <w:p w14:paraId="5843A2E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5CE91E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Tetratricopeptide repeat protein</w:t>
            </w:r>
          </w:p>
        </w:tc>
      </w:tr>
      <w:tr w:rsidR="00D95DE1" w:rsidRPr="00194D17" w14:paraId="3672F83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8716F0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BraA08003163</w:t>
            </w:r>
          </w:p>
        </w:tc>
        <w:tc>
          <w:tcPr>
            <w:tcW w:w="909" w:type="pct"/>
            <w:vAlign w:val="center"/>
          </w:tcPr>
          <w:p w14:paraId="52BC16C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1.915753871</w:t>
            </w:r>
          </w:p>
        </w:tc>
        <w:tc>
          <w:tcPr>
            <w:tcW w:w="665" w:type="pct"/>
            <w:vAlign w:val="center"/>
          </w:tcPr>
          <w:p w14:paraId="14C3EBC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B39E0D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unknown protein</w:t>
            </w:r>
          </w:p>
        </w:tc>
      </w:tr>
      <w:tr w:rsidR="00D95DE1" w:rsidRPr="00194D17" w14:paraId="6147771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3A814B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BraA08003385</w:t>
            </w:r>
          </w:p>
        </w:tc>
        <w:tc>
          <w:tcPr>
            <w:tcW w:w="909" w:type="pct"/>
            <w:vAlign w:val="center"/>
          </w:tcPr>
          <w:p w14:paraId="1230858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1.881873899</w:t>
            </w:r>
          </w:p>
        </w:tc>
        <w:tc>
          <w:tcPr>
            <w:tcW w:w="665" w:type="pct"/>
            <w:vAlign w:val="center"/>
          </w:tcPr>
          <w:p w14:paraId="6A806BD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BB59CA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Heat shock 70 </w:t>
            </w:r>
            <w:proofErr w:type="spellStart"/>
            <w:r w:rsidRPr="00194D17">
              <w:rPr>
                <w:kern w:val="0"/>
                <w:sz w:val="20"/>
              </w:rPr>
              <w:t>kDa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7E5C21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DB00DE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BraA09000060</w:t>
            </w:r>
          </w:p>
        </w:tc>
        <w:tc>
          <w:tcPr>
            <w:tcW w:w="909" w:type="pct"/>
            <w:vAlign w:val="center"/>
          </w:tcPr>
          <w:p w14:paraId="36118C3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2.535331733</w:t>
            </w:r>
          </w:p>
        </w:tc>
        <w:tc>
          <w:tcPr>
            <w:tcW w:w="665" w:type="pct"/>
            <w:vAlign w:val="center"/>
          </w:tcPr>
          <w:p w14:paraId="5A3CF02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ED5B74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Transcription factor HFR1</w:t>
            </w:r>
          </w:p>
        </w:tc>
      </w:tr>
      <w:tr w:rsidR="00D95DE1" w:rsidRPr="00194D17" w14:paraId="3D2DE26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454B4C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BraA09000250</w:t>
            </w:r>
          </w:p>
        </w:tc>
        <w:tc>
          <w:tcPr>
            <w:tcW w:w="909" w:type="pct"/>
            <w:vAlign w:val="center"/>
          </w:tcPr>
          <w:p w14:paraId="20A7A21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5A01180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702B02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Delta-9 acyl-lipid desaturase</w:t>
            </w:r>
          </w:p>
        </w:tc>
      </w:tr>
      <w:tr w:rsidR="00D95DE1" w:rsidRPr="00194D17" w14:paraId="38B9CC2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4534F7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BraA09000553</w:t>
            </w:r>
          </w:p>
        </w:tc>
        <w:tc>
          <w:tcPr>
            <w:tcW w:w="909" w:type="pct"/>
            <w:vAlign w:val="center"/>
          </w:tcPr>
          <w:p w14:paraId="2B1CCEC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2.551409941</w:t>
            </w:r>
          </w:p>
        </w:tc>
        <w:tc>
          <w:tcPr>
            <w:tcW w:w="665" w:type="pct"/>
            <w:vAlign w:val="center"/>
          </w:tcPr>
          <w:p w14:paraId="0B36029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20D065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Cytochrome P450</w:t>
            </w:r>
          </w:p>
        </w:tc>
      </w:tr>
      <w:tr w:rsidR="00D95DE1" w:rsidRPr="00194D17" w14:paraId="5A701E6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ADA51C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BraA09000581</w:t>
            </w:r>
          </w:p>
        </w:tc>
        <w:tc>
          <w:tcPr>
            <w:tcW w:w="909" w:type="pct"/>
            <w:vAlign w:val="center"/>
          </w:tcPr>
          <w:p w14:paraId="348130E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3.720477471</w:t>
            </w:r>
          </w:p>
        </w:tc>
        <w:tc>
          <w:tcPr>
            <w:tcW w:w="665" w:type="pct"/>
            <w:vAlign w:val="center"/>
          </w:tcPr>
          <w:p w14:paraId="5B3E5C1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260E64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1-aminocyclopropane-1-carboxylate oxidase</w:t>
            </w:r>
          </w:p>
        </w:tc>
      </w:tr>
      <w:tr w:rsidR="00D95DE1" w:rsidRPr="00194D17" w14:paraId="3225422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A4ADD4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BraA09001027</w:t>
            </w:r>
          </w:p>
        </w:tc>
        <w:tc>
          <w:tcPr>
            <w:tcW w:w="909" w:type="pct"/>
            <w:vAlign w:val="center"/>
          </w:tcPr>
          <w:p w14:paraId="45182D2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2.478047297</w:t>
            </w:r>
          </w:p>
        </w:tc>
        <w:tc>
          <w:tcPr>
            <w:tcW w:w="665" w:type="pct"/>
            <w:vAlign w:val="center"/>
          </w:tcPr>
          <w:p w14:paraId="4B88559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848F67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</w:t>
            </w:r>
          </w:p>
        </w:tc>
      </w:tr>
      <w:tr w:rsidR="00D95DE1" w:rsidRPr="00194D17" w14:paraId="4E555BB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A6787B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BraA09001276</w:t>
            </w:r>
          </w:p>
        </w:tc>
        <w:tc>
          <w:tcPr>
            <w:tcW w:w="909" w:type="pct"/>
            <w:vAlign w:val="center"/>
          </w:tcPr>
          <w:p w14:paraId="50CF58F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3.048363022</w:t>
            </w:r>
          </w:p>
        </w:tc>
        <w:tc>
          <w:tcPr>
            <w:tcW w:w="665" w:type="pct"/>
            <w:vAlign w:val="center"/>
          </w:tcPr>
          <w:p w14:paraId="3D95E15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9F3858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</w:t>
            </w:r>
          </w:p>
        </w:tc>
      </w:tr>
      <w:tr w:rsidR="00D95DE1" w:rsidRPr="00194D17" w14:paraId="6CE5EB8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BAD2C2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BraA09001592</w:t>
            </w:r>
          </w:p>
        </w:tc>
        <w:tc>
          <w:tcPr>
            <w:tcW w:w="909" w:type="pct"/>
            <w:vAlign w:val="center"/>
          </w:tcPr>
          <w:p w14:paraId="7D8329A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1.923917607</w:t>
            </w:r>
          </w:p>
        </w:tc>
        <w:tc>
          <w:tcPr>
            <w:tcW w:w="665" w:type="pct"/>
            <w:vAlign w:val="center"/>
          </w:tcPr>
          <w:p w14:paraId="2BE2F8C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D6F2B8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Cytochrome P450</w:t>
            </w:r>
          </w:p>
        </w:tc>
      </w:tr>
      <w:tr w:rsidR="00D95DE1" w:rsidRPr="00194D17" w14:paraId="27D1F4E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B8A76A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BraA09002229</w:t>
            </w:r>
          </w:p>
        </w:tc>
        <w:tc>
          <w:tcPr>
            <w:tcW w:w="909" w:type="pct"/>
            <w:vAlign w:val="center"/>
          </w:tcPr>
          <w:p w14:paraId="19F7F82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1.762960803</w:t>
            </w:r>
          </w:p>
        </w:tc>
        <w:tc>
          <w:tcPr>
            <w:tcW w:w="665" w:type="pct"/>
            <w:vAlign w:val="center"/>
          </w:tcPr>
          <w:p w14:paraId="58F7F58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B93954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Basic leucine zipper</w:t>
            </w:r>
          </w:p>
        </w:tc>
      </w:tr>
      <w:tr w:rsidR="00D95DE1" w:rsidRPr="00194D17" w14:paraId="4B30B1C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CADC37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BraA09002958</w:t>
            </w:r>
          </w:p>
        </w:tc>
        <w:tc>
          <w:tcPr>
            <w:tcW w:w="909" w:type="pct"/>
            <w:vAlign w:val="center"/>
          </w:tcPr>
          <w:p w14:paraId="712FD1B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2.203942278</w:t>
            </w:r>
          </w:p>
        </w:tc>
        <w:tc>
          <w:tcPr>
            <w:tcW w:w="665" w:type="pct"/>
            <w:vAlign w:val="center"/>
          </w:tcPr>
          <w:p w14:paraId="528D497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1497C4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Delta-1-pyrroline-5-carboxylate synthase</w:t>
            </w:r>
          </w:p>
        </w:tc>
      </w:tr>
      <w:tr w:rsidR="00D95DE1" w:rsidRPr="00194D17" w14:paraId="429062A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620721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BraA09003763</w:t>
            </w:r>
          </w:p>
        </w:tc>
        <w:tc>
          <w:tcPr>
            <w:tcW w:w="909" w:type="pct"/>
            <w:vAlign w:val="center"/>
          </w:tcPr>
          <w:p w14:paraId="45C6881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6C5EE39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F4E1BE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Transmembrane protein</w:t>
            </w:r>
          </w:p>
        </w:tc>
      </w:tr>
      <w:tr w:rsidR="00D95DE1" w:rsidRPr="00194D17" w14:paraId="27B95F6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8265BD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BraA09003771</w:t>
            </w:r>
          </w:p>
        </w:tc>
        <w:tc>
          <w:tcPr>
            <w:tcW w:w="909" w:type="pct"/>
            <w:vAlign w:val="center"/>
          </w:tcPr>
          <w:p w14:paraId="329D3A0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1.885195525</w:t>
            </w:r>
          </w:p>
        </w:tc>
        <w:tc>
          <w:tcPr>
            <w:tcW w:w="665" w:type="pct"/>
            <w:vAlign w:val="center"/>
          </w:tcPr>
          <w:p w14:paraId="54C784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52641D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23051FB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D8DBB0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BraA09004641</w:t>
            </w:r>
          </w:p>
        </w:tc>
        <w:tc>
          <w:tcPr>
            <w:tcW w:w="909" w:type="pct"/>
            <w:vAlign w:val="center"/>
          </w:tcPr>
          <w:p w14:paraId="114CAF6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1.317895236</w:t>
            </w:r>
          </w:p>
        </w:tc>
        <w:tc>
          <w:tcPr>
            <w:tcW w:w="665" w:type="pct"/>
            <w:vAlign w:val="center"/>
          </w:tcPr>
          <w:p w14:paraId="45F183D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D5BBA4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Polyubiquitin</w:t>
            </w:r>
          </w:p>
        </w:tc>
      </w:tr>
      <w:tr w:rsidR="00D95DE1" w:rsidRPr="00194D17" w14:paraId="707E8BA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69E69A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BraA09005467</w:t>
            </w:r>
          </w:p>
        </w:tc>
        <w:tc>
          <w:tcPr>
            <w:tcW w:w="909" w:type="pct"/>
            <w:vAlign w:val="center"/>
          </w:tcPr>
          <w:p w14:paraId="5646F72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1.701349075</w:t>
            </w:r>
          </w:p>
        </w:tc>
        <w:tc>
          <w:tcPr>
            <w:tcW w:w="665" w:type="pct"/>
            <w:vAlign w:val="center"/>
          </w:tcPr>
          <w:p w14:paraId="7B84F08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60B746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Probable acetyl-CoA acetyltransferase</w:t>
            </w:r>
          </w:p>
        </w:tc>
      </w:tr>
      <w:tr w:rsidR="00D95DE1" w:rsidRPr="00194D17" w14:paraId="0953374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1BFA05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BraA09005587</w:t>
            </w:r>
          </w:p>
        </w:tc>
        <w:tc>
          <w:tcPr>
            <w:tcW w:w="909" w:type="pct"/>
            <w:vAlign w:val="center"/>
          </w:tcPr>
          <w:p w14:paraId="6F77F9C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2.364572432</w:t>
            </w:r>
          </w:p>
        </w:tc>
        <w:tc>
          <w:tcPr>
            <w:tcW w:w="665" w:type="pct"/>
            <w:vAlign w:val="center"/>
          </w:tcPr>
          <w:p w14:paraId="68B754D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C3F740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Abscisic acid 8'-hydroxylase</w:t>
            </w:r>
          </w:p>
        </w:tc>
      </w:tr>
      <w:tr w:rsidR="00D95DE1" w:rsidRPr="00194D17" w14:paraId="52BF16B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87BF5C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BraA09006168</w:t>
            </w:r>
          </w:p>
        </w:tc>
        <w:tc>
          <w:tcPr>
            <w:tcW w:w="909" w:type="pct"/>
            <w:vAlign w:val="center"/>
          </w:tcPr>
          <w:p w14:paraId="2691D25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1.870548749</w:t>
            </w:r>
          </w:p>
        </w:tc>
        <w:tc>
          <w:tcPr>
            <w:tcW w:w="665" w:type="pct"/>
            <w:vAlign w:val="center"/>
          </w:tcPr>
          <w:p w14:paraId="433EA8F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5E524B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Multi antimicrobial extrusion protein</w:t>
            </w:r>
          </w:p>
        </w:tc>
      </w:tr>
      <w:tr w:rsidR="00D95DE1" w:rsidRPr="00194D17" w14:paraId="73E2D5B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7D6485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BraA09006663</w:t>
            </w:r>
          </w:p>
        </w:tc>
        <w:tc>
          <w:tcPr>
            <w:tcW w:w="909" w:type="pct"/>
            <w:vAlign w:val="center"/>
          </w:tcPr>
          <w:p w14:paraId="42A1E26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5776ACF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ED6074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Proline-rich receptor-like protein kinase</w:t>
            </w:r>
          </w:p>
        </w:tc>
      </w:tr>
      <w:tr w:rsidR="00D95DE1" w:rsidRPr="00194D17" w14:paraId="34AE8E1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02D7E8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BraA09006688</w:t>
            </w:r>
          </w:p>
        </w:tc>
        <w:tc>
          <w:tcPr>
            <w:tcW w:w="909" w:type="pct"/>
            <w:vAlign w:val="center"/>
          </w:tcPr>
          <w:p w14:paraId="4C5D0CE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1.880888788</w:t>
            </w:r>
          </w:p>
        </w:tc>
        <w:tc>
          <w:tcPr>
            <w:tcW w:w="665" w:type="pct"/>
            <w:vAlign w:val="center"/>
          </w:tcPr>
          <w:p w14:paraId="28C4519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E7B8BC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Histone H1</w:t>
            </w:r>
          </w:p>
        </w:tc>
      </w:tr>
      <w:tr w:rsidR="00D95DE1" w:rsidRPr="00194D17" w14:paraId="15121AE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78EBE3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BraA10000948</w:t>
            </w:r>
          </w:p>
        </w:tc>
        <w:tc>
          <w:tcPr>
            <w:tcW w:w="909" w:type="pct"/>
            <w:vAlign w:val="center"/>
          </w:tcPr>
          <w:p w14:paraId="2A22EE2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2.194378045</w:t>
            </w:r>
          </w:p>
        </w:tc>
        <w:tc>
          <w:tcPr>
            <w:tcW w:w="665" w:type="pct"/>
            <w:vAlign w:val="center"/>
          </w:tcPr>
          <w:p w14:paraId="19167F1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F1789E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Polygalacturonase</w:t>
            </w:r>
            <w:proofErr w:type="spellEnd"/>
            <w:r w:rsidRPr="00194D17">
              <w:rPr>
                <w:kern w:val="0"/>
                <w:sz w:val="20"/>
              </w:rPr>
              <w:t xml:space="preserve"> inhibitor</w:t>
            </w:r>
          </w:p>
        </w:tc>
      </w:tr>
      <w:tr w:rsidR="00D95DE1" w:rsidRPr="00194D17" w14:paraId="6B70F4C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29E6A9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BraA10002274</w:t>
            </w:r>
          </w:p>
        </w:tc>
        <w:tc>
          <w:tcPr>
            <w:tcW w:w="909" w:type="pct"/>
            <w:vAlign w:val="center"/>
          </w:tcPr>
          <w:p w14:paraId="426C849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</w:t>
            </w:r>
          </w:p>
        </w:tc>
        <w:tc>
          <w:tcPr>
            <w:tcW w:w="665" w:type="pct"/>
            <w:vAlign w:val="center"/>
          </w:tcPr>
          <w:p w14:paraId="58285FD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FF094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Transcription factor TRY</w:t>
            </w:r>
          </w:p>
        </w:tc>
      </w:tr>
      <w:tr w:rsidR="00D95DE1" w:rsidRPr="00194D17" w14:paraId="2CF9830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76BA19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BraSca000807</w:t>
            </w:r>
          </w:p>
        </w:tc>
        <w:tc>
          <w:tcPr>
            <w:tcW w:w="909" w:type="pct"/>
            <w:vAlign w:val="center"/>
          </w:tcPr>
          <w:p w14:paraId="27228D9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2.115343826</w:t>
            </w:r>
          </w:p>
        </w:tc>
        <w:tc>
          <w:tcPr>
            <w:tcW w:w="665" w:type="pct"/>
            <w:vAlign w:val="center"/>
          </w:tcPr>
          <w:p w14:paraId="739EF075" w14:textId="77777777" w:rsidR="00D95DE1" w:rsidRPr="00194D17" w:rsidRDefault="00D95DE1" w:rsidP="0065628B">
            <w:pPr>
              <w:widowControl/>
              <w:textAlignment w:val="center"/>
              <w:rPr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37BBC74" w14:textId="77777777" w:rsidR="00D95DE1" w:rsidRPr="00194D17" w:rsidRDefault="00D95DE1" w:rsidP="0065628B">
            <w:pPr>
              <w:widowControl/>
              <w:textAlignment w:val="center"/>
              <w:rPr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Defensin-like protein</w:t>
            </w:r>
          </w:p>
        </w:tc>
      </w:tr>
      <w:tr w:rsidR="00D95DE1" w:rsidRPr="00194D17" w14:paraId="2BBE567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B24C26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BraA01000216</w:t>
            </w:r>
          </w:p>
        </w:tc>
        <w:tc>
          <w:tcPr>
            <w:tcW w:w="909" w:type="pct"/>
            <w:vAlign w:val="center"/>
          </w:tcPr>
          <w:p w14:paraId="4C42532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3.196397213</w:t>
            </w:r>
          </w:p>
        </w:tc>
        <w:tc>
          <w:tcPr>
            <w:tcW w:w="665" w:type="pct"/>
            <w:vAlign w:val="center"/>
          </w:tcPr>
          <w:p w14:paraId="277D4E3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D2DA92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NEDD8-conjugating enzyme</w:t>
            </w:r>
          </w:p>
        </w:tc>
      </w:tr>
      <w:tr w:rsidR="00D95DE1" w:rsidRPr="00194D17" w14:paraId="04EA0C6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00705C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BraA01001685</w:t>
            </w:r>
          </w:p>
        </w:tc>
        <w:tc>
          <w:tcPr>
            <w:tcW w:w="909" w:type="pct"/>
            <w:vAlign w:val="center"/>
          </w:tcPr>
          <w:p w14:paraId="68750C7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1.881011964</w:t>
            </w:r>
          </w:p>
        </w:tc>
        <w:tc>
          <w:tcPr>
            <w:tcW w:w="665" w:type="pct"/>
            <w:vAlign w:val="center"/>
          </w:tcPr>
          <w:p w14:paraId="6D6B158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025CB0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Protein IQ-DOMAIN</w:t>
            </w:r>
          </w:p>
        </w:tc>
      </w:tr>
      <w:tr w:rsidR="00D95DE1" w:rsidRPr="00194D17" w14:paraId="06F559C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1E9BA5C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BraA01003939</w:t>
            </w:r>
          </w:p>
        </w:tc>
        <w:tc>
          <w:tcPr>
            <w:tcW w:w="909" w:type="pct"/>
            <w:vAlign w:val="center"/>
          </w:tcPr>
          <w:p w14:paraId="1E9F1C1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1.994411762</w:t>
            </w:r>
          </w:p>
        </w:tc>
        <w:tc>
          <w:tcPr>
            <w:tcW w:w="665" w:type="pct"/>
            <w:vAlign w:val="center"/>
          </w:tcPr>
          <w:p w14:paraId="5905487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AB9DA3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Phylloplanin</w:t>
            </w:r>
            <w:proofErr w:type="spellEnd"/>
          </w:p>
        </w:tc>
      </w:tr>
      <w:tr w:rsidR="00D95DE1" w:rsidRPr="00194D17" w14:paraId="2C792F7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D82136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BraA01003942</w:t>
            </w:r>
          </w:p>
        </w:tc>
        <w:tc>
          <w:tcPr>
            <w:tcW w:w="909" w:type="pct"/>
            <w:vAlign w:val="center"/>
          </w:tcPr>
          <w:p w14:paraId="522FA77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1.281627823</w:t>
            </w:r>
          </w:p>
        </w:tc>
        <w:tc>
          <w:tcPr>
            <w:tcW w:w="665" w:type="pct"/>
            <w:vAlign w:val="center"/>
          </w:tcPr>
          <w:p w14:paraId="093877E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65C42B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Phylloplanin</w:t>
            </w:r>
            <w:proofErr w:type="spellEnd"/>
          </w:p>
        </w:tc>
      </w:tr>
      <w:tr w:rsidR="00D95DE1" w:rsidRPr="00194D17" w14:paraId="1CB9F64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01FBEA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BraA02000716</w:t>
            </w:r>
          </w:p>
        </w:tc>
        <w:tc>
          <w:tcPr>
            <w:tcW w:w="909" w:type="pct"/>
            <w:vAlign w:val="center"/>
          </w:tcPr>
          <w:p w14:paraId="1CE1EA4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2.071317405</w:t>
            </w:r>
          </w:p>
        </w:tc>
        <w:tc>
          <w:tcPr>
            <w:tcW w:w="665" w:type="pct"/>
            <w:vAlign w:val="center"/>
          </w:tcPr>
          <w:p w14:paraId="21E4946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91F317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Glutamine synthetase</w:t>
            </w:r>
          </w:p>
        </w:tc>
      </w:tr>
      <w:tr w:rsidR="00D95DE1" w:rsidRPr="00194D17" w14:paraId="55F14E3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529DD4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BraA02001393</w:t>
            </w:r>
          </w:p>
        </w:tc>
        <w:tc>
          <w:tcPr>
            <w:tcW w:w="909" w:type="pct"/>
            <w:vAlign w:val="center"/>
          </w:tcPr>
          <w:p w14:paraId="521AE4A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2.574315257</w:t>
            </w:r>
          </w:p>
        </w:tc>
        <w:tc>
          <w:tcPr>
            <w:tcW w:w="665" w:type="pct"/>
            <w:vAlign w:val="center"/>
          </w:tcPr>
          <w:p w14:paraId="6CC3B2A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AA9FA3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Germin</w:t>
            </w:r>
            <w:proofErr w:type="spellEnd"/>
            <w:r w:rsidRPr="00194D17">
              <w:rPr>
                <w:kern w:val="0"/>
                <w:sz w:val="20"/>
              </w:rPr>
              <w:t>-like protein</w:t>
            </w:r>
          </w:p>
        </w:tc>
      </w:tr>
      <w:tr w:rsidR="00D95DE1" w:rsidRPr="00194D17" w14:paraId="0F1CDB0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552C1A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BraA02001524</w:t>
            </w:r>
          </w:p>
        </w:tc>
        <w:tc>
          <w:tcPr>
            <w:tcW w:w="909" w:type="pct"/>
            <w:vAlign w:val="center"/>
          </w:tcPr>
          <w:p w14:paraId="72DC723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1.517733514</w:t>
            </w:r>
          </w:p>
        </w:tc>
        <w:tc>
          <w:tcPr>
            <w:tcW w:w="665" w:type="pct"/>
            <w:vAlign w:val="center"/>
          </w:tcPr>
          <w:p w14:paraId="0E17AC6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D3E039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Amino acid permease</w:t>
            </w:r>
          </w:p>
        </w:tc>
      </w:tr>
      <w:tr w:rsidR="00D95DE1" w:rsidRPr="00194D17" w14:paraId="6DDB6C5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10C4CB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BraA02001889</w:t>
            </w:r>
          </w:p>
        </w:tc>
        <w:tc>
          <w:tcPr>
            <w:tcW w:w="909" w:type="pct"/>
            <w:vAlign w:val="center"/>
          </w:tcPr>
          <w:p w14:paraId="2FE84E9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3.099535674</w:t>
            </w:r>
          </w:p>
        </w:tc>
        <w:tc>
          <w:tcPr>
            <w:tcW w:w="665" w:type="pct"/>
            <w:vAlign w:val="center"/>
          </w:tcPr>
          <w:p w14:paraId="7E1BDA9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D9D7D4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Probable receptor-like protein kinase</w:t>
            </w:r>
          </w:p>
        </w:tc>
      </w:tr>
      <w:tr w:rsidR="00D95DE1" w:rsidRPr="00194D17" w14:paraId="6E198A2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5D8799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BraA02002017</w:t>
            </w:r>
          </w:p>
        </w:tc>
        <w:tc>
          <w:tcPr>
            <w:tcW w:w="909" w:type="pct"/>
            <w:vAlign w:val="center"/>
          </w:tcPr>
          <w:p w14:paraId="2CBD2EA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1.552669098</w:t>
            </w:r>
          </w:p>
        </w:tc>
        <w:tc>
          <w:tcPr>
            <w:tcW w:w="665" w:type="pct"/>
            <w:vAlign w:val="center"/>
          </w:tcPr>
          <w:p w14:paraId="70B3C19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B16A08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Zinc finger protein</w:t>
            </w:r>
          </w:p>
        </w:tc>
      </w:tr>
      <w:tr w:rsidR="00D95DE1" w:rsidRPr="00194D17" w14:paraId="77BF0D8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4D5C09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BraA02003143</w:t>
            </w:r>
          </w:p>
        </w:tc>
        <w:tc>
          <w:tcPr>
            <w:tcW w:w="909" w:type="pct"/>
            <w:vAlign w:val="center"/>
          </w:tcPr>
          <w:p w14:paraId="774AA3E4" w14:textId="77777777" w:rsidR="00D95DE1" w:rsidRPr="00194D17" w:rsidRDefault="00D95DE1" w:rsidP="0065628B">
            <w:pPr>
              <w:rPr>
                <w:rFonts w:ascii="宋体" w:hAnsi="宋体" w:cs="宋体"/>
                <w:sz w:val="20"/>
              </w:rPr>
            </w:pPr>
            <w:r w:rsidRPr="00194D17">
              <w:rPr>
                <w:rFonts w:hint="eastAsia"/>
                <w:sz w:val="20"/>
              </w:rPr>
              <w:t>#NAME?</w:t>
            </w:r>
          </w:p>
        </w:tc>
        <w:tc>
          <w:tcPr>
            <w:tcW w:w="665" w:type="pct"/>
            <w:vAlign w:val="center"/>
          </w:tcPr>
          <w:p w14:paraId="057E5AC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B6CCB4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Sulfoquinovosyl</w:t>
            </w:r>
            <w:proofErr w:type="spellEnd"/>
            <w:r w:rsidRPr="00194D17">
              <w:rPr>
                <w:kern w:val="0"/>
                <w:sz w:val="20"/>
              </w:rPr>
              <w:t xml:space="preserve"> transferase</w:t>
            </w:r>
          </w:p>
        </w:tc>
      </w:tr>
      <w:tr w:rsidR="00D95DE1" w:rsidRPr="00194D17" w14:paraId="105D44C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775D5D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BraA03000231</w:t>
            </w:r>
          </w:p>
        </w:tc>
        <w:tc>
          <w:tcPr>
            <w:tcW w:w="909" w:type="pct"/>
            <w:vAlign w:val="center"/>
          </w:tcPr>
          <w:p w14:paraId="7E9A94E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2.514573173</w:t>
            </w:r>
          </w:p>
        </w:tc>
        <w:tc>
          <w:tcPr>
            <w:tcW w:w="665" w:type="pct"/>
            <w:vAlign w:val="center"/>
          </w:tcPr>
          <w:p w14:paraId="0B4FCB2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F321BB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Leucoanthocyanidin dioxygenase</w:t>
            </w:r>
          </w:p>
        </w:tc>
      </w:tr>
      <w:tr w:rsidR="00D95DE1" w:rsidRPr="00194D17" w14:paraId="5C28914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525045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BraA03000341</w:t>
            </w:r>
          </w:p>
        </w:tc>
        <w:tc>
          <w:tcPr>
            <w:tcW w:w="909" w:type="pct"/>
            <w:vAlign w:val="center"/>
          </w:tcPr>
          <w:p w14:paraId="5825AE8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1.711654506</w:t>
            </w:r>
          </w:p>
        </w:tc>
        <w:tc>
          <w:tcPr>
            <w:tcW w:w="665" w:type="pct"/>
            <w:vAlign w:val="center"/>
          </w:tcPr>
          <w:p w14:paraId="38A5D1E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C7268B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Diacylglycerol kinase</w:t>
            </w:r>
          </w:p>
        </w:tc>
      </w:tr>
      <w:tr w:rsidR="00D95DE1" w:rsidRPr="00194D17" w14:paraId="00F2476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B5ACF6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BraA03002406</w:t>
            </w:r>
          </w:p>
        </w:tc>
        <w:tc>
          <w:tcPr>
            <w:tcW w:w="909" w:type="pct"/>
            <w:vAlign w:val="center"/>
          </w:tcPr>
          <w:p w14:paraId="05D35E2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1.839535328</w:t>
            </w:r>
          </w:p>
        </w:tc>
        <w:tc>
          <w:tcPr>
            <w:tcW w:w="665" w:type="pct"/>
            <w:vAlign w:val="center"/>
          </w:tcPr>
          <w:p w14:paraId="18CF35A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0498EA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Basic </w:t>
            </w:r>
            <w:proofErr w:type="spellStart"/>
            <w:r w:rsidRPr="00194D17">
              <w:rPr>
                <w:kern w:val="0"/>
                <w:sz w:val="20"/>
              </w:rPr>
              <w:t>endochitinase</w:t>
            </w:r>
            <w:proofErr w:type="spellEnd"/>
          </w:p>
        </w:tc>
      </w:tr>
      <w:tr w:rsidR="00D95DE1" w:rsidRPr="00194D17" w14:paraId="600A088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9A91C3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BraA03002411</w:t>
            </w:r>
          </w:p>
        </w:tc>
        <w:tc>
          <w:tcPr>
            <w:tcW w:w="909" w:type="pct"/>
            <w:vAlign w:val="center"/>
          </w:tcPr>
          <w:p w14:paraId="17AD65B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2.009378332</w:t>
            </w:r>
          </w:p>
        </w:tc>
        <w:tc>
          <w:tcPr>
            <w:tcW w:w="665" w:type="pct"/>
            <w:vAlign w:val="center"/>
          </w:tcPr>
          <w:p w14:paraId="7224180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DBBFDF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Basic </w:t>
            </w:r>
            <w:proofErr w:type="spellStart"/>
            <w:r w:rsidRPr="00194D17">
              <w:rPr>
                <w:kern w:val="0"/>
                <w:sz w:val="20"/>
              </w:rPr>
              <w:t>endochitinase</w:t>
            </w:r>
            <w:proofErr w:type="spellEnd"/>
          </w:p>
        </w:tc>
      </w:tr>
      <w:tr w:rsidR="00D95DE1" w:rsidRPr="00194D17" w14:paraId="688BE295" w14:textId="77777777" w:rsidTr="0065628B">
        <w:trPr>
          <w:trHeight w:val="23"/>
          <w:jc w:val="center"/>
        </w:trPr>
        <w:tc>
          <w:tcPr>
            <w:tcW w:w="1069" w:type="pct"/>
            <w:tcBorders>
              <w:bottom w:val="nil"/>
            </w:tcBorders>
            <w:vAlign w:val="center"/>
          </w:tcPr>
          <w:p w14:paraId="7BF6E8C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lastRenderedPageBreak/>
              <w:t>BraA03003788</w:t>
            </w:r>
          </w:p>
        </w:tc>
        <w:tc>
          <w:tcPr>
            <w:tcW w:w="909" w:type="pct"/>
            <w:tcBorders>
              <w:bottom w:val="nil"/>
            </w:tcBorders>
            <w:vAlign w:val="center"/>
          </w:tcPr>
          <w:p w14:paraId="4A4C24A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2.574908836</w:t>
            </w:r>
          </w:p>
        </w:tc>
        <w:tc>
          <w:tcPr>
            <w:tcW w:w="665" w:type="pct"/>
            <w:tcBorders>
              <w:bottom w:val="nil"/>
            </w:tcBorders>
            <w:vAlign w:val="center"/>
          </w:tcPr>
          <w:p w14:paraId="6627144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bottom w:val="nil"/>
            </w:tcBorders>
            <w:vAlign w:val="center"/>
          </w:tcPr>
          <w:p w14:paraId="0441BA1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Endochitinase</w:t>
            </w:r>
            <w:proofErr w:type="spellEnd"/>
          </w:p>
        </w:tc>
      </w:tr>
      <w:tr w:rsidR="00D95DE1" w:rsidRPr="00194D17" w14:paraId="258CC178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  <w:bottom w:val="nil"/>
            </w:tcBorders>
            <w:vAlign w:val="center"/>
          </w:tcPr>
          <w:p w14:paraId="5980681C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BraA04000359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14:paraId="2E26EF4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1.429728286</w:t>
            </w: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26B699B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4632CA6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Glucan endo-1,3-beta-glucosidase</w:t>
            </w:r>
          </w:p>
        </w:tc>
      </w:tr>
      <w:tr w:rsidR="00D95DE1" w:rsidRPr="00194D17" w14:paraId="6D7A60B8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</w:tcBorders>
            <w:vAlign w:val="center"/>
          </w:tcPr>
          <w:p w14:paraId="23E6D47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BraA04000670</w:t>
            </w:r>
          </w:p>
        </w:tc>
        <w:tc>
          <w:tcPr>
            <w:tcW w:w="909" w:type="pct"/>
            <w:tcBorders>
              <w:top w:val="nil"/>
            </w:tcBorders>
            <w:vAlign w:val="center"/>
          </w:tcPr>
          <w:p w14:paraId="697191B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2.68242831</w:t>
            </w: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44F064C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top w:val="nil"/>
            </w:tcBorders>
            <w:vAlign w:val="center"/>
          </w:tcPr>
          <w:p w14:paraId="55565EA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Glutaredoxin-C14</w:t>
            </w:r>
          </w:p>
        </w:tc>
      </w:tr>
      <w:tr w:rsidR="00D95DE1" w:rsidRPr="00194D17" w14:paraId="4A02BF1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ADD5F3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BraA04001553</w:t>
            </w:r>
          </w:p>
        </w:tc>
        <w:tc>
          <w:tcPr>
            <w:tcW w:w="909" w:type="pct"/>
            <w:vAlign w:val="center"/>
          </w:tcPr>
          <w:p w14:paraId="6999A77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4.722466024</w:t>
            </w:r>
          </w:p>
        </w:tc>
        <w:tc>
          <w:tcPr>
            <w:tcW w:w="665" w:type="pct"/>
            <w:vAlign w:val="center"/>
          </w:tcPr>
          <w:p w14:paraId="46B9E00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3D3A8E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Protein RADIALIS-like</w:t>
            </w:r>
          </w:p>
        </w:tc>
      </w:tr>
      <w:tr w:rsidR="00D95DE1" w:rsidRPr="00194D17" w14:paraId="7145C32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66AB3A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BraA04001995</w:t>
            </w:r>
          </w:p>
        </w:tc>
        <w:tc>
          <w:tcPr>
            <w:tcW w:w="909" w:type="pct"/>
            <w:vAlign w:val="center"/>
          </w:tcPr>
          <w:p w14:paraId="267AA14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1.486120597</w:t>
            </w:r>
          </w:p>
        </w:tc>
        <w:tc>
          <w:tcPr>
            <w:tcW w:w="665" w:type="pct"/>
            <w:vAlign w:val="center"/>
          </w:tcPr>
          <w:p w14:paraId="498AD11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D83B86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Ferredoxin-3,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6CC61C3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C5C552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BraA04002500</w:t>
            </w:r>
          </w:p>
        </w:tc>
        <w:tc>
          <w:tcPr>
            <w:tcW w:w="909" w:type="pct"/>
            <w:vAlign w:val="center"/>
          </w:tcPr>
          <w:p w14:paraId="1D3BBCF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2.026152288</w:t>
            </w:r>
          </w:p>
        </w:tc>
        <w:tc>
          <w:tcPr>
            <w:tcW w:w="665" w:type="pct"/>
            <w:vAlign w:val="center"/>
          </w:tcPr>
          <w:p w14:paraId="17CD3CF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7A9163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Monothiol glutaredoxin-S9</w:t>
            </w:r>
          </w:p>
        </w:tc>
      </w:tr>
      <w:tr w:rsidR="00D95DE1" w:rsidRPr="00194D17" w14:paraId="3CC6A76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7343FF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BraA04002600</w:t>
            </w:r>
          </w:p>
        </w:tc>
        <w:tc>
          <w:tcPr>
            <w:tcW w:w="909" w:type="pct"/>
            <w:vAlign w:val="center"/>
          </w:tcPr>
          <w:p w14:paraId="7A86E18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2.641105579</w:t>
            </w:r>
          </w:p>
        </w:tc>
        <w:tc>
          <w:tcPr>
            <w:tcW w:w="665" w:type="pct"/>
            <w:vAlign w:val="center"/>
          </w:tcPr>
          <w:p w14:paraId="238739C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5C1898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CASP-like protein</w:t>
            </w:r>
          </w:p>
        </w:tc>
      </w:tr>
      <w:tr w:rsidR="00D95DE1" w:rsidRPr="00194D17" w14:paraId="25DB879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C11420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BraA04003328</w:t>
            </w:r>
          </w:p>
        </w:tc>
        <w:tc>
          <w:tcPr>
            <w:tcW w:w="909" w:type="pct"/>
            <w:vAlign w:val="center"/>
          </w:tcPr>
          <w:p w14:paraId="2D1F136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2.049037493</w:t>
            </w:r>
          </w:p>
        </w:tc>
        <w:tc>
          <w:tcPr>
            <w:tcW w:w="665" w:type="pct"/>
            <w:vAlign w:val="center"/>
          </w:tcPr>
          <w:p w14:paraId="1C38693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B28C35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Glutaredoxin-C13</w:t>
            </w:r>
          </w:p>
        </w:tc>
      </w:tr>
      <w:tr w:rsidR="00D95DE1" w:rsidRPr="00194D17" w14:paraId="7940484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1EDD6F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BraA05001895</w:t>
            </w:r>
          </w:p>
        </w:tc>
        <w:tc>
          <w:tcPr>
            <w:tcW w:w="909" w:type="pct"/>
            <w:vAlign w:val="center"/>
          </w:tcPr>
          <w:p w14:paraId="4C5DA30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1.832890014</w:t>
            </w:r>
          </w:p>
        </w:tc>
        <w:tc>
          <w:tcPr>
            <w:tcW w:w="665" w:type="pct"/>
            <w:vAlign w:val="center"/>
          </w:tcPr>
          <w:p w14:paraId="3F43BB1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46CB3F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Probable LRR receptor-like serine/threonine-protein kinase</w:t>
            </w:r>
          </w:p>
        </w:tc>
      </w:tr>
      <w:tr w:rsidR="00D95DE1" w:rsidRPr="00194D17" w14:paraId="4241995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221547C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BraA05003213</w:t>
            </w:r>
          </w:p>
        </w:tc>
        <w:tc>
          <w:tcPr>
            <w:tcW w:w="909" w:type="pct"/>
            <w:vAlign w:val="center"/>
          </w:tcPr>
          <w:p w14:paraId="43B2F59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1.273074738</w:t>
            </w:r>
          </w:p>
        </w:tc>
        <w:tc>
          <w:tcPr>
            <w:tcW w:w="665" w:type="pct"/>
            <w:vAlign w:val="center"/>
          </w:tcPr>
          <w:p w14:paraId="43843B7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2EABC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Defensin-like protein</w:t>
            </w:r>
          </w:p>
        </w:tc>
      </w:tr>
      <w:tr w:rsidR="00D95DE1" w:rsidRPr="00194D17" w14:paraId="59805DE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9A4384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BraA06001042</w:t>
            </w:r>
          </w:p>
        </w:tc>
        <w:tc>
          <w:tcPr>
            <w:tcW w:w="909" w:type="pct"/>
            <w:vAlign w:val="center"/>
          </w:tcPr>
          <w:p w14:paraId="5C10EDC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1.92087135</w:t>
            </w:r>
          </w:p>
        </w:tc>
        <w:tc>
          <w:tcPr>
            <w:tcW w:w="665" w:type="pct"/>
            <w:vAlign w:val="center"/>
          </w:tcPr>
          <w:p w14:paraId="107F35F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B46784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Wall-associated receptor kinase</w:t>
            </w:r>
          </w:p>
        </w:tc>
      </w:tr>
      <w:tr w:rsidR="00D95DE1" w:rsidRPr="00194D17" w14:paraId="6F06D4A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C9F76B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BraA06001968</w:t>
            </w:r>
          </w:p>
        </w:tc>
        <w:tc>
          <w:tcPr>
            <w:tcW w:w="909" w:type="pct"/>
            <w:vAlign w:val="center"/>
          </w:tcPr>
          <w:p w14:paraId="7C99C7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1.827323338</w:t>
            </w:r>
          </w:p>
        </w:tc>
        <w:tc>
          <w:tcPr>
            <w:tcW w:w="665" w:type="pct"/>
            <w:vAlign w:val="center"/>
          </w:tcPr>
          <w:p w14:paraId="3275707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E68A17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LRR receptor-like serine/threonine-protein kinase</w:t>
            </w:r>
          </w:p>
        </w:tc>
      </w:tr>
      <w:tr w:rsidR="00D95DE1" w:rsidRPr="00194D17" w14:paraId="5900B3F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417F72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BraA06002267</w:t>
            </w:r>
          </w:p>
        </w:tc>
        <w:tc>
          <w:tcPr>
            <w:tcW w:w="909" w:type="pct"/>
            <w:vAlign w:val="center"/>
          </w:tcPr>
          <w:p w14:paraId="5670BAA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2.205239474</w:t>
            </w:r>
          </w:p>
        </w:tc>
        <w:tc>
          <w:tcPr>
            <w:tcW w:w="665" w:type="pct"/>
            <w:vAlign w:val="center"/>
          </w:tcPr>
          <w:p w14:paraId="3DB66B4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A3E098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High-affinity nitrate transporter</w:t>
            </w:r>
          </w:p>
        </w:tc>
      </w:tr>
      <w:tr w:rsidR="00D95DE1" w:rsidRPr="00194D17" w14:paraId="6E7348C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B04295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BraA06003167</w:t>
            </w:r>
          </w:p>
        </w:tc>
        <w:tc>
          <w:tcPr>
            <w:tcW w:w="909" w:type="pct"/>
            <w:vAlign w:val="center"/>
          </w:tcPr>
          <w:p w14:paraId="39B229E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</w:t>
            </w:r>
          </w:p>
        </w:tc>
        <w:tc>
          <w:tcPr>
            <w:tcW w:w="665" w:type="pct"/>
            <w:vAlign w:val="center"/>
          </w:tcPr>
          <w:p w14:paraId="02FE20B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A3AD7B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WRKY transcription factor</w:t>
            </w:r>
          </w:p>
        </w:tc>
      </w:tr>
      <w:tr w:rsidR="00D95DE1" w:rsidRPr="00194D17" w14:paraId="27DC7EA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7BBBFF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BraA06003402</w:t>
            </w:r>
          </w:p>
        </w:tc>
        <w:tc>
          <w:tcPr>
            <w:tcW w:w="909" w:type="pct"/>
            <w:vAlign w:val="center"/>
          </w:tcPr>
          <w:p w14:paraId="58C0B0F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1.463147513</w:t>
            </w:r>
          </w:p>
        </w:tc>
        <w:tc>
          <w:tcPr>
            <w:tcW w:w="665" w:type="pct"/>
            <w:vAlign w:val="center"/>
          </w:tcPr>
          <w:p w14:paraId="7351B0B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FF57D8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xyloglucan endotransglucosylase/hydrolase protein</w:t>
            </w:r>
          </w:p>
        </w:tc>
      </w:tr>
      <w:tr w:rsidR="00D95DE1" w:rsidRPr="00194D17" w14:paraId="1EE94BE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0F4914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BraA06003667</w:t>
            </w:r>
          </w:p>
        </w:tc>
        <w:tc>
          <w:tcPr>
            <w:tcW w:w="909" w:type="pct"/>
            <w:vAlign w:val="center"/>
          </w:tcPr>
          <w:p w14:paraId="517565B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2.602758084</w:t>
            </w:r>
          </w:p>
        </w:tc>
        <w:tc>
          <w:tcPr>
            <w:tcW w:w="665" w:type="pct"/>
            <w:vAlign w:val="center"/>
          </w:tcPr>
          <w:p w14:paraId="1FCC2E6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71C976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inactive purple acid phosphatase</w:t>
            </w:r>
          </w:p>
        </w:tc>
      </w:tr>
      <w:tr w:rsidR="00D95DE1" w:rsidRPr="00194D17" w14:paraId="108EF34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711653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BraA07000474</w:t>
            </w:r>
          </w:p>
        </w:tc>
        <w:tc>
          <w:tcPr>
            <w:tcW w:w="909" w:type="pct"/>
            <w:vAlign w:val="center"/>
          </w:tcPr>
          <w:p w14:paraId="71658ED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2.614709844</w:t>
            </w:r>
          </w:p>
        </w:tc>
        <w:tc>
          <w:tcPr>
            <w:tcW w:w="665" w:type="pct"/>
            <w:vAlign w:val="center"/>
          </w:tcPr>
          <w:p w14:paraId="60263C4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5E4409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Ubiquitin-conjugating enzyme</w:t>
            </w:r>
          </w:p>
        </w:tc>
      </w:tr>
      <w:tr w:rsidR="00D95DE1" w:rsidRPr="00194D17" w14:paraId="1F2CD62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7174EB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BraA07000874</w:t>
            </w:r>
          </w:p>
        </w:tc>
        <w:tc>
          <w:tcPr>
            <w:tcW w:w="909" w:type="pct"/>
            <w:vAlign w:val="center"/>
          </w:tcPr>
          <w:p w14:paraId="3432D81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2.060541542</w:t>
            </w:r>
          </w:p>
        </w:tc>
        <w:tc>
          <w:tcPr>
            <w:tcW w:w="665" w:type="pct"/>
            <w:vAlign w:val="center"/>
          </w:tcPr>
          <w:p w14:paraId="1D987A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D93839B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sz w:val="20"/>
              </w:rPr>
              <w:t>Adenosylhomocysteinase</w:t>
            </w:r>
            <w:proofErr w:type="spellEnd"/>
          </w:p>
        </w:tc>
      </w:tr>
      <w:tr w:rsidR="00D95DE1" w:rsidRPr="00194D17" w14:paraId="5D280AB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620985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BraA07001004</w:t>
            </w:r>
          </w:p>
        </w:tc>
        <w:tc>
          <w:tcPr>
            <w:tcW w:w="909" w:type="pct"/>
            <w:vAlign w:val="center"/>
          </w:tcPr>
          <w:p w14:paraId="7B8048D1" w14:textId="77777777" w:rsidR="00D95DE1" w:rsidRPr="00194D17" w:rsidRDefault="00D95DE1" w:rsidP="0065628B">
            <w:pPr>
              <w:rPr>
                <w:rFonts w:ascii="宋体" w:hAnsi="宋体" w:cs="宋体"/>
                <w:sz w:val="20"/>
              </w:rPr>
            </w:pPr>
            <w:r w:rsidRPr="00194D17">
              <w:rPr>
                <w:rFonts w:hint="eastAsia"/>
                <w:sz w:val="20"/>
              </w:rPr>
              <w:t>#NAME?</w:t>
            </w:r>
          </w:p>
        </w:tc>
        <w:tc>
          <w:tcPr>
            <w:tcW w:w="665" w:type="pct"/>
            <w:vAlign w:val="center"/>
          </w:tcPr>
          <w:p w14:paraId="037681A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45788CD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664E5C5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430248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BraA07001040</w:t>
            </w:r>
          </w:p>
        </w:tc>
        <w:tc>
          <w:tcPr>
            <w:tcW w:w="909" w:type="pct"/>
            <w:vAlign w:val="center"/>
          </w:tcPr>
          <w:p w14:paraId="25F77B7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5.209453366</w:t>
            </w:r>
          </w:p>
        </w:tc>
        <w:tc>
          <w:tcPr>
            <w:tcW w:w="665" w:type="pct"/>
            <w:vAlign w:val="center"/>
          </w:tcPr>
          <w:p w14:paraId="22490F5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7DEB83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Glutathione S-transferase</w:t>
            </w:r>
          </w:p>
        </w:tc>
      </w:tr>
      <w:tr w:rsidR="00D95DE1" w:rsidRPr="00194D17" w14:paraId="24C7A2F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73861B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BraA07001070</w:t>
            </w:r>
          </w:p>
        </w:tc>
        <w:tc>
          <w:tcPr>
            <w:tcW w:w="909" w:type="pct"/>
            <w:vAlign w:val="center"/>
          </w:tcPr>
          <w:p w14:paraId="7908D46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4.807354922</w:t>
            </w:r>
          </w:p>
        </w:tc>
        <w:tc>
          <w:tcPr>
            <w:tcW w:w="665" w:type="pct"/>
            <w:vAlign w:val="center"/>
          </w:tcPr>
          <w:p w14:paraId="62CAA04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274C57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Ribosomal protein L32p</w:t>
            </w:r>
          </w:p>
        </w:tc>
      </w:tr>
      <w:tr w:rsidR="00D95DE1" w:rsidRPr="00194D17" w14:paraId="0A5E6ED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9C2F36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BraA07001103</w:t>
            </w:r>
          </w:p>
        </w:tc>
        <w:tc>
          <w:tcPr>
            <w:tcW w:w="909" w:type="pct"/>
            <w:vAlign w:val="center"/>
          </w:tcPr>
          <w:p w14:paraId="6700C04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2.788495895</w:t>
            </w:r>
          </w:p>
        </w:tc>
        <w:tc>
          <w:tcPr>
            <w:tcW w:w="665" w:type="pct"/>
            <w:vAlign w:val="center"/>
          </w:tcPr>
          <w:p w14:paraId="22DD92C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953AE9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Cystatin-related</w:t>
            </w:r>
          </w:p>
        </w:tc>
      </w:tr>
      <w:tr w:rsidR="00D95DE1" w:rsidRPr="00194D17" w14:paraId="54AA925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3CFE61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BraA07001166</w:t>
            </w:r>
          </w:p>
        </w:tc>
        <w:tc>
          <w:tcPr>
            <w:tcW w:w="909" w:type="pct"/>
            <w:vAlign w:val="center"/>
          </w:tcPr>
          <w:p w14:paraId="39BB812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1.452368378</w:t>
            </w:r>
          </w:p>
        </w:tc>
        <w:tc>
          <w:tcPr>
            <w:tcW w:w="665" w:type="pct"/>
            <w:vAlign w:val="center"/>
          </w:tcPr>
          <w:p w14:paraId="6955E1B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EC05C8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Glucose-6-phosphate 1-dehydrogenase</w:t>
            </w:r>
          </w:p>
        </w:tc>
      </w:tr>
      <w:tr w:rsidR="00D95DE1" w:rsidRPr="00194D17" w14:paraId="568A236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EBCF1A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BraA07001179</w:t>
            </w:r>
          </w:p>
        </w:tc>
        <w:tc>
          <w:tcPr>
            <w:tcW w:w="909" w:type="pct"/>
            <w:vAlign w:val="center"/>
          </w:tcPr>
          <w:p w14:paraId="218EF8D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2.512450001</w:t>
            </w:r>
          </w:p>
        </w:tc>
        <w:tc>
          <w:tcPr>
            <w:tcW w:w="665" w:type="pct"/>
            <w:vAlign w:val="center"/>
          </w:tcPr>
          <w:p w14:paraId="04ED4F4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F067A2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Squamosa promoter-binding-like protein</w:t>
            </w:r>
          </w:p>
        </w:tc>
      </w:tr>
      <w:tr w:rsidR="00D95DE1" w:rsidRPr="00194D17" w14:paraId="30D4AFF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C7E224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BraA07001255</w:t>
            </w:r>
          </w:p>
        </w:tc>
        <w:tc>
          <w:tcPr>
            <w:tcW w:w="909" w:type="pct"/>
            <w:vAlign w:val="center"/>
          </w:tcPr>
          <w:p w14:paraId="5DF6E10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1.609776049</w:t>
            </w:r>
          </w:p>
        </w:tc>
        <w:tc>
          <w:tcPr>
            <w:tcW w:w="665" w:type="pct"/>
            <w:vAlign w:val="center"/>
          </w:tcPr>
          <w:p w14:paraId="6323A97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A288DC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GDSL esterase/lipase</w:t>
            </w:r>
          </w:p>
        </w:tc>
      </w:tr>
      <w:tr w:rsidR="00D95DE1" w:rsidRPr="00194D17" w14:paraId="1E3D893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A6F5CF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BraA07001316</w:t>
            </w:r>
          </w:p>
        </w:tc>
        <w:tc>
          <w:tcPr>
            <w:tcW w:w="909" w:type="pct"/>
            <w:vAlign w:val="center"/>
          </w:tcPr>
          <w:p w14:paraId="4D4D449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5.247927513</w:t>
            </w:r>
          </w:p>
        </w:tc>
        <w:tc>
          <w:tcPr>
            <w:tcW w:w="665" w:type="pct"/>
            <w:vAlign w:val="center"/>
          </w:tcPr>
          <w:p w14:paraId="284D5A2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A88695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LRR receptor-like serine/threonine-protein kinase</w:t>
            </w:r>
          </w:p>
        </w:tc>
      </w:tr>
      <w:tr w:rsidR="00D95DE1" w:rsidRPr="00194D17" w14:paraId="6437772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9C5EAA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BraA07001437</w:t>
            </w:r>
          </w:p>
        </w:tc>
        <w:tc>
          <w:tcPr>
            <w:tcW w:w="909" w:type="pct"/>
            <w:vAlign w:val="center"/>
          </w:tcPr>
          <w:p w14:paraId="78C8FE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1.807354922</w:t>
            </w:r>
          </w:p>
        </w:tc>
        <w:tc>
          <w:tcPr>
            <w:tcW w:w="665" w:type="pct"/>
            <w:vAlign w:val="center"/>
          </w:tcPr>
          <w:p w14:paraId="51C67D8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6CA915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Alcohol dehydrogenase</w:t>
            </w:r>
          </w:p>
        </w:tc>
      </w:tr>
      <w:tr w:rsidR="00D95DE1" w:rsidRPr="00194D17" w14:paraId="1B5E1BA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EE2C8E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BraA07001447</w:t>
            </w:r>
          </w:p>
        </w:tc>
        <w:tc>
          <w:tcPr>
            <w:tcW w:w="909" w:type="pct"/>
            <w:vAlign w:val="center"/>
          </w:tcPr>
          <w:p w14:paraId="1D41B5B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3.028797264</w:t>
            </w:r>
          </w:p>
        </w:tc>
        <w:tc>
          <w:tcPr>
            <w:tcW w:w="665" w:type="pct"/>
            <w:vAlign w:val="center"/>
          </w:tcPr>
          <w:p w14:paraId="7CE5BE2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4BC6AE9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F30C75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4569EB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BraA07001485</w:t>
            </w:r>
          </w:p>
        </w:tc>
        <w:tc>
          <w:tcPr>
            <w:tcW w:w="909" w:type="pct"/>
            <w:vAlign w:val="center"/>
          </w:tcPr>
          <w:p w14:paraId="0A12D6C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3.278535499</w:t>
            </w:r>
          </w:p>
        </w:tc>
        <w:tc>
          <w:tcPr>
            <w:tcW w:w="665" w:type="pct"/>
            <w:vAlign w:val="center"/>
          </w:tcPr>
          <w:p w14:paraId="0FC6480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4C686D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Protein disulfide isomerase</w:t>
            </w:r>
          </w:p>
        </w:tc>
      </w:tr>
      <w:tr w:rsidR="00D95DE1" w:rsidRPr="00194D17" w14:paraId="7A1B082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D5B520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BraA07001632</w:t>
            </w:r>
          </w:p>
        </w:tc>
        <w:tc>
          <w:tcPr>
            <w:tcW w:w="909" w:type="pct"/>
            <w:vAlign w:val="center"/>
          </w:tcPr>
          <w:p w14:paraId="1365D99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5.459431619</w:t>
            </w:r>
          </w:p>
        </w:tc>
        <w:tc>
          <w:tcPr>
            <w:tcW w:w="665" w:type="pct"/>
            <w:vAlign w:val="center"/>
          </w:tcPr>
          <w:p w14:paraId="4558440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6377F49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C693D9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A15C5C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BraA07003075</w:t>
            </w:r>
          </w:p>
        </w:tc>
        <w:tc>
          <w:tcPr>
            <w:tcW w:w="909" w:type="pct"/>
            <w:vAlign w:val="center"/>
          </w:tcPr>
          <w:p w14:paraId="3051EAF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2.40851578</w:t>
            </w:r>
          </w:p>
        </w:tc>
        <w:tc>
          <w:tcPr>
            <w:tcW w:w="665" w:type="pct"/>
            <w:vAlign w:val="center"/>
          </w:tcPr>
          <w:p w14:paraId="51AFE71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44028C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WAT1-related protein</w:t>
            </w:r>
          </w:p>
        </w:tc>
      </w:tr>
      <w:tr w:rsidR="00D95DE1" w:rsidRPr="00194D17" w14:paraId="507B1EC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C6BFDB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BraA07003235</w:t>
            </w:r>
          </w:p>
        </w:tc>
        <w:tc>
          <w:tcPr>
            <w:tcW w:w="909" w:type="pct"/>
            <w:vAlign w:val="center"/>
          </w:tcPr>
          <w:p w14:paraId="15F1B3C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--</w:t>
            </w:r>
            <w:r w:rsidRPr="00194D17">
              <w:rPr>
                <w:sz w:val="20"/>
              </w:rPr>
              <w:t>2.703018262</w:t>
            </w:r>
          </w:p>
        </w:tc>
        <w:tc>
          <w:tcPr>
            <w:tcW w:w="665" w:type="pct"/>
            <w:vAlign w:val="center"/>
          </w:tcPr>
          <w:p w14:paraId="748B49C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E9B8CF4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sz w:val="20"/>
              </w:rPr>
              <w:t>Glycerophosphodiester</w:t>
            </w:r>
            <w:proofErr w:type="spellEnd"/>
            <w:r w:rsidRPr="00194D17">
              <w:rPr>
                <w:sz w:val="20"/>
              </w:rPr>
              <w:t xml:space="preserve"> phosphodiesterase</w:t>
            </w:r>
          </w:p>
        </w:tc>
      </w:tr>
      <w:tr w:rsidR="00D95DE1" w:rsidRPr="00194D17" w14:paraId="2622047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E5832E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BraA08002498</w:t>
            </w:r>
          </w:p>
        </w:tc>
        <w:tc>
          <w:tcPr>
            <w:tcW w:w="909" w:type="pct"/>
            <w:vAlign w:val="center"/>
          </w:tcPr>
          <w:p w14:paraId="38A5786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2.689659879</w:t>
            </w:r>
          </w:p>
        </w:tc>
        <w:tc>
          <w:tcPr>
            <w:tcW w:w="665" w:type="pct"/>
            <w:vAlign w:val="center"/>
          </w:tcPr>
          <w:p w14:paraId="3F08A88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A36748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Lysine histidine transporter</w:t>
            </w:r>
          </w:p>
        </w:tc>
      </w:tr>
      <w:tr w:rsidR="00D95DE1" w:rsidRPr="00194D17" w14:paraId="0445CB5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212086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BraA08003709</w:t>
            </w:r>
          </w:p>
        </w:tc>
        <w:tc>
          <w:tcPr>
            <w:tcW w:w="909" w:type="pct"/>
            <w:vAlign w:val="center"/>
          </w:tcPr>
          <w:p w14:paraId="08D8E94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5.614709844</w:t>
            </w:r>
          </w:p>
        </w:tc>
        <w:tc>
          <w:tcPr>
            <w:tcW w:w="665" w:type="pct"/>
            <w:vAlign w:val="center"/>
          </w:tcPr>
          <w:p w14:paraId="04791EF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5A489C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High-affinity nitrate transporter</w:t>
            </w:r>
          </w:p>
        </w:tc>
      </w:tr>
      <w:tr w:rsidR="00D95DE1" w:rsidRPr="00194D17" w14:paraId="14BDBD8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496C93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BraA08003844</w:t>
            </w:r>
          </w:p>
        </w:tc>
        <w:tc>
          <w:tcPr>
            <w:tcW w:w="909" w:type="pct"/>
            <w:vAlign w:val="center"/>
          </w:tcPr>
          <w:p w14:paraId="27B0DE3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1.558778569</w:t>
            </w:r>
          </w:p>
        </w:tc>
        <w:tc>
          <w:tcPr>
            <w:tcW w:w="665" w:type="pct"/>
            <w:vAlign w:val="center"/>
          </w:tcPr>
          <w:p w14:paraId="474A1BD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11B70A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Two-component response regulator</w:t>
            </w:r>
          </w:p>
        </w:tc>
      </w:tr>
      <w:tr w:rsidR="00D95DE1" w:rsidRPr="00194D17" w14:paraId="7C882A4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E1D2F2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BraA09000292</w:t>
            </w:r>
          </w:p>
        </w:tc>
        <w:tc>
          <w:tcPr>
            <w:tcW w:w="909" w:type="pct"/>
            <w:vAlign w:val="center"/>
          </w:tcPr>
          <w:p w14:paraId="50A7A0B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2.774304956</w:t>
            </w:r>
          </w:p>
        </w:tc>
        <w:tc>
          <w:tcPr>
            <w:tcW w:w="665" w:type="pct"/>
            <w:vAlign w:val="center"/>
          </w:tcPr>
          <w:p w14:paraId="49CE241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44C41E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 xml:space="preserve">Monothiol </w:t>
            </w:r>
            <w:proofErr w:type="spellStart"/>
            <w:r w:rsidRPr="00194D17">
              <w:rPr>
                <w:sz w:val="20"/>
              </w:rPr>
              <w:t>glutaredoxin</w:t>
            </w:r>
            <w:proofErr w:type="spellEnd"/>
          </w:p>
        </w:tc>
      </w:tr>
      <w:tr w:rsidR="00D95DE1" w:rsidRPr="00194D17" w14:paraId="4AC32E8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ECBDCD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BraA09000392</w:t>
            </w:r>
          </w:p>
        </w:tc>
        <w:tc>
          <w:tcPr>
            <w:tcW w:w="909" w:type="pct"/>
            <w:vAlign w:val="center"/>
          </w:tcPr>
          <w:p w14:paraId="3DE2CF6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1.949255201</w:t>
            </w:r>
          </w:p>
        </w:tc>
        <w:tc>
          <w:tcPr>
            <w:tcW w:w="665" w:type="pct"/>
            <w:vAlign w:val="center"/>
          </w:tcPr>
          <w:p w14:paraId="413AC8C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736576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Calreticulin</w:t>
            </w:r>
          </w:p>
        </w:tc>
      </w:tr>
      <w:tr w:rsidR="00D95DE1" w:rsidRPr="00194D17" w14:paraId="0682F5F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CDDE34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lastRenderedPageBreak/>
              <w:t>BraA09000552</w:t>
            </w:r>
          </w:p>
        </w:tc>
        <w:tc>
          <w:tcPr>
            <w:tcW w:w="909" w:type="pct"/>
            <w:vAlign w:val="center"/>
          </w:tcPr>
          <w:p w14:paraId="27646DD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1.663747598</w:t>
            </w:r>
          </w:p>
        </w:tc>
        <w:tc>
          <w:tcPr>
            <w:tcW w:w="665" w:type="pct"/>
            <w:vAlign w:val="center"/>
          </w:tcPr>
          <w:p w14:paraId="52D6852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AC018C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Glucose-6-phosphate/phosphate translocator</w:t>
            </w:r>
          </w:p>
        </w:tc>
      </w:tr>
      <w:tr w:rsidR="00D95DE1" w:rsidRPr="00194D17" w14:paraId="5870700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923BC2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BraA09001179</w:t>
            </w:r>
          </w:p>
        </w:tc>
        <w:tc>
          <w:tcPr>
            <w:tcW w:w="909" w:type="pct"/>
            <w:vAlign w:val="center"/>
          </w:tcPr>
          <w:p w14:paraId="1AF53A4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5.14974712</w:t>
            </w:r>
          </w:p>
        </w:tc>
        <w:tc>
          <w:tcPr>
            <w:tcW w:w="665" w:type="pct"/>
            <w:vAlign w:val="center"/>
          </w:tcPr>
          <w:p w14:paraId="4CCA363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48E0C0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Protein RADIALIS -like</w:t>
            </w:r>
          </w:p>
        </w:tc>
      </w:tr>
      <w:tr w:rsidR="00D95DE1" w:rsidRPr="00194D17" w14:paraId="467A3F7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C860C8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BraA09001661</w:t>
            </w:r>
          </w:p>
        </w:tc>
        <w:tc>
          <w:tcPr>
            <w:tcW w:w="909" w:type="pct"/>
            <w:vAlign w:val="center"/>
          </w:tcPr>
          <w:p w14:paraId="6D9AED3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2.187627003</w:t>
            </w:r>
          </w:p>
        </w:tc>
        <w:tc>
          <w:tcPr>
            <w:tcW w:w="665" w:type="pct"/>
            <w:vAlign w:val="center"/>
          </w:tcPr>
          <w:p w14:paraId="6B8BE32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096063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Expansin-A5</w:t>
            </w:r>
          </w:p>
        </w:tc>
      </w:tr>
      <w:tr w:rsidR="00D95DE1" w:rsidRPr="00194D17" w14:paraId="4B437C0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AE22C1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BraA09002276</w:t>
            </w:r>
          </w:p>
        </w:tc>
        <w:tc>
          <w:tcPr>
            <w:tcW w:w="909" w:type="pct"/>
            <w:vAlign w:val="center"/>
          </w:tcPr>
          <w:p w14:paraId="31C3845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1.868495217</w:t>
            </w:r>
          </w:p>
        </w:tc>
        <w:tc>
          <w:tcPr>
            <w:tcW w:w="665" w:type="pct"/>
            <w:vAlign w:val="center"/>
          </w:tcPr>
          <w:p w14:paraId="34B7F63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06D46D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 xml:space="preserve">Probable </w:t>
            </w:r>
            <w:proofErr w:type="spellStart"/>
            <w:r w:rsidRPr="00194D17">
              <w:rPr>
                <w:sz w:val="20"/>
              </w:rPr>
              <w:t>pectinesterase</w:t>
            </w:r>
            <w:proofErr w:type="spellEnd"/>
          </w:p>
        </w:tc>
      </w:tr>
      <w:tr w:rsidR="00D95DE1" w:rsidRPr="00194D17" w14:paraId="3ECBF2C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6FABF4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BraA09003323</w:t>
            </w:r>
          </w:p>
        </w:tc>
        <w:tc>
          <w:tcPr>
            <w:tcW w:w="909" w:type="pct"/>
            <w:vAlign w:val="center"/>
          </w:tcPr>
          <w:p w14:paraId="0C8A299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2.022108412</w:t>
            </w:r>
          </w:p>
        </w:tc>
        <w:tc>
          <w:tcPr>
            <w:tcW w:w="665" w:type="pct"/>
            <w:vAlign w:val="center"/>
          </w:tcPr>
          <w:p w14:paraId="2B6980D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98141F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Uncharacterized protein</w:t>
            </w:r>
          </w:p>
        </w:tc>
      </w:tr>
      <w:tr w:rsidR="00D95DE1" w:rsidRPr="00194D17" w14:paraId="181713B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12E6F0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BraA09003575</w:t>
            </w:r>
          </w:p>
        </w:tc>
        <w:tc>
          <w:tcPr>
            <w:tcW w:w="909" w:type="pct"/>
            <w:vAlign w:val="center"/>
          </w:tcPr>
          <w:p w14:paraId="5D6711A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2.381429107</w:t>
            </w:r>
          </w:p>
        </w:tc>
        <w:tc>
          <w:tcPr>
            <w:tcW w:w="665" w:type="pct"/>
            <w:vAlign w:val="center"/>
          </w:tcPr>
          <w:p w14:paraId="561C010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B60B54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Ureide permease</w:t>
            </w:r>
          </w:p>
        </w:tc>
      </w:tr>
      <w:tr w:rsidR="00D95DE1" w:rsidRPr="00194D17" w14:paraId="641B077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85B88A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BraA09003650</w:t>
            </w:r>
          </w:p>
        </w:tc>
        <w:tc>
          <w:tcPr>
            <w:tcW w:w="909" w:type="pct"/>
            <w:vAlign w:val="center"/>
          </w:tcPr>
          <w:p w14:paraId="7A9550B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4.378511623</w:t>
            </w:r>
          </w:p>
        </w:tc>
        <w:tc>
          <w:tcPr>
            <w:tcW w:w="665" w:type="pct"/>
            <w:vAlign w:val="center"/>
          </w:tcPr>
          <w:p w14:paraId="4D46809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4BF9099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9F648E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BFA177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BraA09003663</w:t>
            </w:r>
          </w:p>
        </w:tc>
        <w:tc>
          <w:tcPr>
            <w:tcW w:w="909" w:type="pct"/>
            <w:vAlign w:val="center"/>
          </w:tcPr>
          <w:p w14:paraId="446291F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3.22650853</w:t>
            </w:r>
          </w:p>
        </w:tc>
        <w:tc>
          <w:tcPr>
            <w:tcW w:w="665" w:type="pct"/>
            <w:vAlign w:val="center"/>
          </w:tcPr>
          <w:p w14:paraId="1486558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08BB047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2CD67A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85830E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BraA09003718</w:t>
            </w:r>
          </w:p>
        </w:tc>
        <w:tc>
          <w:tcPr>
            <w:tcW w:w="909" w:type="pct"/>
            <w:vAlign w:val="center"/>
          </w:tcPr>
          <w:p w14:paraId="7A58982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2.342392197</w:t>
            </w:r>
          </w:p>
        </w:tc>
        <w:tc>
          <w:tcPr>
            <w:tcW w:w="665" w:type="pct"/>
            <w:vAlign w:val="center"/>
          </w:tcPr>
          <w:p w14:paraId="33D1A89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D3DB17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Ubiquitin-40S ribosomal protein</w:t>
            </w:r>
          </w:p>
        </w:tc>
      </w:tr>
      <w:tr w:rsidR="00D95DE1" w:rsidRPr="00194D17" w14:paraId="3213CC0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D0DB06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BraA09004012</w:t>
            </w:r>
          </w:p>
        </w:tc>
        <w:tc>
          <w:tcPr>
            <w:tcW w:w="909" w:type="pct"/>
            <w:vAlign w:val="center"/>
          </w:tcPr>
          <w:p w14:paraId="4135579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2.183446141</w:t>
            </w:r>
          </w:p>
        </w:tc>
        <w:tc>
          <w:tcPr>
            <w:tcW w:w="665" w:type="pct"/>
            <w:vAlign w:val="center"/>
          </w:tcPr>
          <w:p w14:paraId="366E964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B87C16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CTP synthase</w:t>
            </w:r>
          </w:p>
        </w:tc>
      </w:tr>
      <w:tr w:rsidR="00D95DE1" w:rsidRPr="00194D17" w14:paraId="49BD030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C86540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BraA09004189</w:t>
            </w:r>
          </w:p>
        </w:tc>
        <w:tc>
          <w:tcPr>
            <w:tcW w:w="909" w:type="pct"/>
            <w:vAlign w:val="center"/>
          </w:tcPr>
          <w:p w14:paraId="0852483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3.05246742</w:t>
            </w:r>
          </w:p>
        </w:tc>
        <w:tc>
          <w:tcPr>
            <w:tcW w:w="665" w:type="pct"/>
            <w:vAlign w:val="center"/>
          </w:tcPr>
          <w:p w14:paraId="57A93E3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2C5CFA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Heme oxygenase</w:t>
            </w:r>
          </w:p>
        </w:tc>
      </w:tr>
      <w:tr w:rsidR="00D95DE1" w:rsidRPr="00194D17" w14:paraId="04C7DC0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32AF67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BraA09004262</w:t>
            </w:r>
          </w:p>
        </w:tc>
        <w:tc>
          <w:tcPr>
            <w:tcW w:w="909" w:type="pct"/>
            <w:vAlign w:val="center"/>
          </w:tcPr>
          <w:p w14:paraId="523D3C6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1.773562748</w:t>
            </w:r>
          </w:p>
        </w:tc>
        <w:tc>
          <w:tcPr>
            <w:tcW w:w="665" w:type="pct"/>
            <w:vAlign w:val="center"/>
          </w:tcPr>
          <w:p w14:paraId="1242C58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6A0E041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4A4EEBC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250DE2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BraA09004309</w:t>
            </w:r>
          </w:p>
        </w:tc>
        <w:tc>
          <w:tcPr>
            <w:tcW w:w="909" w:type="pct"/>
            <w:vAlign w:val="center"/>
          </w:tcPr>
          <w:p w14:paraId="736716F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1.853710558</w:t>
            </w:r>
          </w:p>
        </w:tc>
        <w:tc>
          <w:tcPr>
            <w:tcW w:w="665" w:type="pct"/>
            <w:vAlign w:val="center"/>
          </w:tcPr>
          <w:p w14:paraId="54E906A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AB12E6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alpha-mannosidase</w:t>
            </w:r>
          </w:p>
        </w:tc>
      </w:tr>
      <w:tr w:rsidR="00D95DE1" w:rsidRPr="00194D17" w14:paraId="04F8D4B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0B9205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BraA09004379</w:t>
            </w:r>
          </w:p>
        </w:tc>
        <w:tc>
          <w:tcPr>
            <w:tcW w:w="909" w:type="pct"/>
            <w:vAlign w:val="center"/>
          </w:tcPr>
          <w:p w14:paraId="691B8A8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1.983511877</w:t>
            </w:r>
          </w:p>
        </w:tc>
        <w:tc>
          <w:tcPr>
            <w:tcW w:w="665" w:type="pct"/>
            <w:vAlign w:val="center"/>
          </w:tcPr>
          <w:p w14:paraId="609DD80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2753181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955434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9063D5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BraA09004639</w:t>
            </w:r>
          </w:p>
        </w:tc>
        <w:tc>
          <w:tcPr>
            <w:tcW w:w="909" w:type="pct"/>
            <w:vAlign w:val="center"/>
          </w:tcPr>
          <w:p w14:paraId="5F6AFA0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2.657718843</w:t>
            </w:r>
          </w:p>
        </w:tc>
        <w:tc>
          <w:tcPr>
            <w:tcW w:w="665" w:type="pct"/>
            <w:vAlign w:val="center"/>
          </w:tcPr>
          <w:p w14:paraId="2607DCA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6A9C0C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Polyubiquitin</w:t>
            </w:r>
          </w:p>
        </w:tc>
      </w:tr>
      <w:tr w:rsidR="00D95DE1" w:rsidRPr="00194D17" w14:paraId="3C41989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7038C8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BraA09004917</w:t>
            </w:r>
          </w:p>
        </w:tc>
        <w:tc>
          <w:tcPr>
            <w:tcW w:w="909" w:type="pct"/>
            <w:vAlign w:val="center"/>
          </w:tcPr>
          <w:p w14:paraId="4E321F2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1.874469118</w:t>
            </w:r>
          </w:p>
        </w:tc>
        <w:tc>
          <w:tcPr>
            <w:tcW w:w="665" w:type="pct"/>
            <w:vAlign w:val="center"/>
          </w:tcPr>
          <w:p w14:paraId="73E229C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668C45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Elongation factor</w:t>
            </w:r>
          </w:p>
        </w:tc>
      </w:tr>
      <w:tr w:rsidR="00D95DE1" w:rsidRPr="00194D17" w14:paraId="64FCF43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B88E32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BraA09004989</w:t>
            </w:r>
          </w:p>
        </w:tc>
        <w:tc>
          <w:tcPr>
            <w:tcW w:w="909" w:type="pct"/>
            <w:vAlign w:val="center"/>
          </w:tcPr>
          <w:p w14:paraId="0D7E3AE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3.857980995</w:t>
            </w:r>
          </w:p>
        </w:tc>
        <w:tc>
          <w:tcPr>
            <w:tcW w:w="665" w:type="pct"/>
            <w:vAlign w:val="center"/>
          </w:tcPr>
          <w:p w14:paraId="3EA5DE6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C51B0EA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515433EB" w14:textId="77777777" w:rsidTr="0065628B">
        <w:trPr>
          <w:trHeight w:val="23"/>
          <w:jc w:val="center"/>
        </w:trPr>
        <w:tc>
          <w:tcPr>
            <w:tcW w:w="1069" w:type="pct"/>
            <w:tcBorders>
              <w:bottom w:val="nil"/>
            </w:tcBorders>
            <w:vAlign w:val="center"/>
          </w:tcPr>
          <w:p w14:paraId="5732FCD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BraA09005402</w:t>
            </w:r>
          </w:p>
        </w:tc>
        <w:tc>
          <w:tcPr>
            <w:tcW w:w="909" w:type="pct"/>
            <w:tcBorders>
              <w:bottom w:val="nil"/>
            </w:tcBorders>
            <w:vAlign w:val="center"/>
          </w:tcPr>
          <w:p w14:paraId="5A198EE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3.117997209</w:t>
            </w:r>
          </w:p>
        </w:tc>
        <w:tc>
          <w:tcPr>
            <w:tcW w:w="665" w:type="pct"/>
            <w:tcBorders>
              <w:bottom w:val="nil"/>
            </w:tcBorders>
            <w:vAlign w:val="center"/>
          </w:tcPr>
          <w:p w14:paraId="218D125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bottom w:val="nil"/>
            </w:tcBorders>
            <w:vAlign w:val="center"/>
          </w:tcPr>
          <w:p w14:paraId="3C061B5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Defensin-like protein</w:t>
            </w:r>
          </w:p>
        </w:tc>
      </w:tr>
      <w:tr w:rsidR="00D95DE1" w:rsidRPr="00194D17" w14:paraId="0CA37EF4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  <w:bottom w:val="nil"/>
            </w:tcBorders>
            <w:vAlign w:val="center"/>
          </w:tcPr>
          <w:p w14:paraId="2658B19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BraA09005558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14:paraId="33A2957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3.146841388</w:t>
            </w: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7F4C263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2762996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Nucleoside diphosphate kinase</w:t>
            </w:r>
          </w:p>
        </w:tc>
      </w:tr>
      <w:tr w:rsidR="00D95DE1" w:rsidRPr="00194D17" w14:paraId="6D5208E0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</w:tcBorders>
            <w:vAlign w:val="center"/>
          </w:tcPr>
          <w:p w14:paraId="774A002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BraA09005577</w:t>
            </w:r>
          </w:p>
        </w:tc>
        <w:tc>
          <w:tcPr>
            <w:tcW w:w="909" w:type="pct"/>
            <w:tcBorders>
              <w:top w:val="nil"/>
            </w:tcBorders>
            <w:vAlign w:val="center"/>
          </w:tcPr>
          <w:p w14:paraId="6CF4A3C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1.857980995</w:t>
            </w: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003BA10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top w:val="nil"/>
            </w:tcBorders>
            <w:vAlign w:val="center"/>
          </w:tcPr>
          <w:p w14:paraId="0A9E132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Ras-related protein</w:t>
            </w:r>
          </w:p>
        </w:tc>
      </w:tr>
      <w:tr w:rsidR="00D95DE1" w:rsidRPr="00194D17" w14:paraId="5427CF1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F2B60B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BraA09005581</w:t>
            </w:r>
          </w:p>
        </w:tc>
        <w:tc>
          <w:tcPr>
            <w:tcW w:w="909" w:type="pct"/>
            <w:vAlign w:val="center"/>
          </w:tcPr>
          <w:p w14:paraId="3E29437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3.064130337</w:t>
            </w:r>
          </w:p>
        </w:tc>
        <w:tc>
          <w:tcPr>
            <w:tcW w:w="665" w:type="pct"/>
            <w:vAlign w:val="center"/>
          </w:tcPr>
          <w:p w14:paraId="500CF12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B8B903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NAC domain-containing protein</w:t>
            </w:r>
          </w:p>
        </w:tc>
      </w:tr>
      <w:tr w:rsidR="00D95DE1" w:rsidRPr="00194D17" w14:paraId="77A5A71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6417C8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BraA09005583</w:t>
            </w:r>
          </w:p>
        </w:tc>
        <w:tc>
          <w:tcPr>
            <w:tcW w:w="909" w:type="pct"/>
            <w:vAlign w:val="center"/>
          </w:tcPr>
          <w:p w14:paraId="69531D9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2.693896872</w:t>
            </w:r>
          </w:p>
        </w:tc>
        <w:tc>
          <w:tcPr>
            <w:tcW w:w="665" w:type="pct"/>
            <w:vAlign w:val="center"/>
          </w:tcPr>
          <w:p w14:paraId="34A2D57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5E4052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WRKY transcription factor</w:t>
            </w:r>
          </w:p>
        </w:tc>
      </w:tr>
      <w:tr w:rsidR="00D95DE1" w:rsidRPr="00194D17" w14:paraId="6EF7F3A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90810F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BraA09005584</w:t>
            </w:r>
          </w:p>
        </w:tc>
        <w:tc>
          <w:tcPr>
            <w:tcW w:w="909" w:type="pct"/>
            <w:vAlign w:val="center"/>
          </w:tcPr>
          <w:p w14:paraId="357FDE6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3.36923381</w:t>
            </w:r>
          </w:p>
        </w:tc>
        <w:tc>
          <w:tcPr>
            <w:tcW w:w="665" w:type="pct"/>
            <w:vAlign w:val="center"/>
          </w:tcPr>
          <w:p w14:paraId="0584B76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F7C4F3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Disease resistance protein</w:t>
            </w:r>
          </w:p>
        </w:tc>
      </w:tr>
      <w:tr w:rsidR="00D95DE1" w:rsidRPr="00194D17" w14:paraId="6371B1A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94B457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BraA09005707</w:t>
            </w:r>
          </w:p>
        </w:tc>
        <w:tc>
          <w:tcPr>
            <w:tcW w:w="909" w:type="pct"/>
            <w:vAlign w:val="center"/>
          </w:tcPr>
          <w:p w14:paraId="17B5443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7.554588852</w:t>
            </w:r>
          </w:p>
        </w:tc>
        <w:tc>
          <w:tcPr>
            <w:tcW w:w="665" w:type="pct"/>
            <w:vAlign w:val="center"/>
          </w:tcPr>
          <w:p w14:paraId="2007E01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92C4C2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Transcription factor</w:t>
            </w:r>
          </w:p>
        </w:tc>
      </w:tr>
      <w:tr w:rsidR="00D95DE1" w:rsidRPr="00194D17" w14:paraId="2D28331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BB8624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BraA09005815</w:t>
            </w:r>
          </w:p>
        </w:tc>
        <w:tc>
          <w:tcPr>
            <w:tcW w:w="909" w:type="pct"/>
            <w:vAlign w:val="center"/>
          </w:tcPr>
          <w:p w14:paraId="0BA004A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4.426264755</w:t>
            </w:r>
          </w:p>
        </w:tc>
        <w:tc>
          <w:tcPr>
            <w:tcW w:w="665" w:type="pct"/>
            <w:vAlign w:val="center"/>
          </w:tcPr>
          <w:p w14:paraId="14DE7A7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60D093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LRR receptor-like serine/threonine-protein kinase</w:t>
            </w:r>
          </w:p>
        </w:tc>
      </w:tr>
      <w:tr w:rsidR="00D95DE1" w:rsidRPr="00194D17" w14:paraId="406CFDB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A3DC41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BraA09005911</w:t>
            </w:r>
          </w:p>
        </w:tc>
        <w:tc>
          <w:tcPr>
            <w:tcW w:w="909" w:type="pct"/>
            <w:vAlign w:val="center"/>
          </w:tcPr>
          <w:p w14:paraId="2E98770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2.512450001</w:t>
            </w:r>
          </w:p>
        </w:tc>
        <w:tc>
          <w:tcPr>
            <w:tcW w:w="665" w:type="pct"/>
            <w:vAlign w:val="center"/>
          </w:tcPr>
          <w:p w14:paraId="2A1C1FB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3F88758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3649BD7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04EC2B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BraA09005918</w:t>
            </w:r>
          </w:p>
        </w:tc>
        <w:tc>
          <w:tcPr>
            <w:tcW w:w="909" w:type="pct"/>
            <w:vAlign w:val="center"/>
          </w:tcPr>
          <w:p w14:paraId="5890501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1.833180909</w:t>
            </w:r>
          </w:p>
        </w:tc>
        <w:tc>
          <w:tcPr>
            <w:tcW w:w="665" w:type="pct"/>
            <w:vAlign w:val="center"/>
          </w:tcPr>
          <w:p w14:paraId="335CDD3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C9E770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Serine decarboxylase</w:t>
            </w:r>
          </w:p>
        </w:tc>
      </w:tr>
      <w:tr w:rsidR="00D95DE1" w:rsidRPr="00194D17" w14:paraId="7E423AF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5F610E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BraA09006089</w:t>
            </w:r>
          </w:p>
        </w:tc>
        <w:tc>
          <w:tcPr>
            <w:tcW w:w="909" w:type="pct"/>
            <w:vAlign w:val="center"/>
          </w:tcPr>
          <w:p w14:paraId="0BF2B71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2.222392421</w:t>
            </w:r>
          </w:p>
        </w:tc>
        <w:tc>
          <w:tcPr>
            <w:tcW w:w="665" w:type="pct"/>
            <w:vAlign w:val="center"/>
          </w:tcPr>
          <w:p w14:paraId="796608E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A6F635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 xml:space="preserve">Probable </w:t>
            </w:r>
            <w:proofErr w:type="spellStart"/>
            <w:r w:rsidRPr="00194D17">
              <w:rPr>
                <w:sz w:val="20"/>
              </w:rPr>
              <w:t>aldo</w:t>
            </w:r>
            <w:proofErr w:type="spellEnd"/>
            <w:r w:rsidRPr="00194D17">
              <w:rPr>
                <w:sz w:val="20"/>
              </w:rPr>
              <w:t>-keto reductase</w:t>
            </w:r>
          </w:p>
        </w:tc>
      </w:tr>
      <w:tr w:rsidR="00D95DE1" w:rsidRPr="00194D17" w14:paraId="79B4600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DDE2C4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BraA09006098</w:t>
            </w:r>
          </w:p>
        </w:tc>
        <w:tc>
          <w:tcPr>
            <w:tcW w:w="909" w:type="pct"/>
            <w:vAlign w:val="center"/>
          </w:tcPr>
          <w:p w14:paraId="5F56033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</w:t>
            </w:r>
          </w:p>
        </w:tc>
        <w:tc>
          <w:tcPr>
            <w:tcW w:w="665" w:type="pct"/>
            <w:vAlign w:val="center"/>
          </w:tcPr>
          <w:p w14:paraId="01C5A01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59B1654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C7FAE8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7D57A7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BraA09006145</w:t>
            </w:r>
          </w:p>
        </w:tc>
        <w:tc>
          <w:tcPr>
            <w:tcW w:w="909" w:type="pct"/>
            <w:vAlign w:val="center"/>
          </w:tcPr>
          <w:p w14:paraId="73C6D8A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3.584962501</w:t>
            </w:r>
          </w:p>
        </w:tc>
        <w:tc>
          <w:tcPr>
            <w:tcW w:w="665" w:type="pct"/>
            <w:vAlign w:val="center"/>
          </w:tcPr>
          <w:p w14:paraId="2E7260D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4F956B1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4DB977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958209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BraA09006247</w:t>
            </w:r>
          </w:p>
        </w:tc>
        <w:tc>
          <w:tcPr>
            <w:tcW w:w="909" w:type="pct"/>
            <w:vAlign w:val="center"/>
          </w:tcPr>
          <w:p w14:paraId="74E6A0EF" w14:textId="77777777" w:rsidR="00D95DE1" w:rsidRPr="00194D17" w:rsidRDefault="00D95DE1" w:rsidP="0065628B">
            <w:pPr>
              <w:rPr>
                <w:rFonts w:ascii="宋体" w:hAnsi="宋体" w:cs="宋体"/>
                <w:sz w:val="20"/>
              </w:rPr>
            </w:pPr>
            <w:r w:rsidRPr="00194D17">
              <w:rPr>
                <w:rFonts w:hint="eastAsia"/>
                <w:sz w:val="20"/>
              </w:rPr>
              <w:t>#NAME?</w:t>
            </w:r>
          </w:p>
        </w:tc>
        <w:tc>
          <w:tcPr>
            <w:tcW w:w="665" w:type="pct"/>
            <w:vAlign w:val="center"/>
          </w:tcPr>
          <w:p w14:paraId="4EB8E27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5D5C46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Ethylene-responsive transcription factor</w:t>
            </w:r>
          </w:p>
        </w:tc>
      </w:tr>
      <w:tr w:rsidR="00D95DE1" w:rsidRPr="00194D17" w14:paraId="1D30D10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74E0B4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BraA09006759</w:t>
            </w:r>
          </w:p>
        </w:tc>
        <w:tc>
          <w:tcPr>
            <w:tcW w:w="909" w:type="pct"/>
            <w:vAlign w:val="center"/>
          </w:tcPr>
          <w:p w14:paraId="181401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2.820340564</w:t>
            </w:r>
          </w:p>
        </w:tc>
        <w:tc>
          <w:tcPr>
            <w:tcW w:w="665" w:type="pct"/>
            <w:vAlign w:val="center"/>
          </w:tcPr>
          <w:p w14:paraId="5278600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F07E6D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Protein nuclear fusion defective</w:t>
            </w:r>
          </w:p>
        </w:tc>
      </w:tr>
      <w:tr w:rsidR="00D95DE1" w:rsidRPr="00194D17" w14:paraId="022AA63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4D0CA0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BraA09006920</w:t>
            </w:r>
          </w:p>
        </w:tc>
        <w:tc>
          <w:tcPr>
            <w:tcW w:w="909" w:type="pct"/>
            <w:vAlign w:val="center"/>
          </w:tcPr>
          <w:p w14:paraId="08E3FE8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2.678536616</w:t>
            </w:r>
          </w:p>
        </w:tc>
        <w:tc>
          <w:tcPr>
            <w:tcW w:w="665" w:type="pct"/>
            <w:vAlign w:val="center"/>
          </w:tcPr>
          <w:p w14:paraId="2DA88F0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68407C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Subtilisin-like protease</w:t>
            </w:r>
          </w:p>
        </w:tc>
      </w:tr>
      <w:tr w:rsidR="00D95DE1" w:rsidRPr="00194D17" w14:paraId="00DA7ED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9379F2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BraA09006921</w:t>
            </w:r>
          </w:p>
        </w:tc>
        <w:tc>
          <w:tcPr>
            <w:tcW w:w="909" w:type="pct"/>
            <w:vAlign w:val="center"/>
          </w:tcPr>
          <w:p w14:paraId="25E0F8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1.698731376</w:t>
            </w:r>
          </w:p>
        </w:tc>
        <w:tc>
          <w:tcPr>
            <w:tcW w:w="665" w:type="pct"/>
            <w:vAlign w:val="center"/>
          </w:tcPr>
          <w:p w14:paraId="42980E1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E626C1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Subtilisin-like protease</w:t>
            </w:r>
          </w:p>
        </w:tc>
      </w:tr>
      <w:tr w:rsidR="00D95DE1" w:rsidRPr="00194D17" w14:paraId="15D96C9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9418E1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BraA10000293</w:t>
            </w:r>
          </w:p>
        </w:tc>
        <w:tc>
          <w:tcPr>
            <w:tcW w:w="909" w:type="pct"/>
            <w:vAlign w:val="center"/>
          </w:tcPr>
          <w:p w14:paraId="42F5163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1.52979391</w:t>
            </w:r>
          </w:p>
        </w:tc>
        <w:tc>
          <w:tcPr>
            <w:tcW w:w="665" w:type="pct"/>
            <w:vAlign w:val="center"/>
          </w:tcPr>
          <w:p w14:paraId="4F615B8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501EC7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Glutamine synthetase</w:t>
            </w:r>
          </w:p>
        </w:tc>
      </w:tr>
      <w:tr w:rsidR="00D95DE1" w:rsidRPr="00194D17" w14:paraId="427E86D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126E0A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BraA10001444</w:t>
            </w:r>
          </w:p>
        </w:tc>
        <w:tc>
          <w:tcPr>
            <w:tcW w:w="909" w:type="pct"/>
            <w:vAlign w:val="center"/>
          </w:tcPr>
          <w:p w14:paraId="5B842DD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1.5363936</w:t>
            </w:r>
          </w:p>
        </w:tc>
        <w:tc>
          <w:tcPr>
            <w:tcW w:w="665" w:type="pct"/>
            <w:vAlign w:val="center"/>
          </w:tcPr>
          <w:p w14:paraId="78DEA70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0B9C9C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Flavone 3'-O-methyltransferase</w:t>
            </w:r>
          </w:p>
        </w:tc>
      </w:tr>
      <w:tr w:rsidR="00D95DE1" w:rsidRPr="00194D17" w14:paraId="7C8B825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B08FFF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BraA10001445</w:t>
            </w:r>
          </w:p>
        </w:tc>
        <w:tc>
          <w:tcPr>
            <w:tcW w:w="909" w:type="pct"/>
            <w:vAlign w:val="center"/>
          </w:tcPr>
          <w:p w14:paraId="7350703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1.583463597</w:t>
            </w:r>
          </w:p>
        </w:tc>
        <w:tc>
          <w:tcPr>
            <w:tcW w:w="665" w:type="pct"/>
            <w:vAlign w:val="center"/>
          </w:tcPr>
          <w:p w14:paraId="6FEE8EE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DED1D5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Flavone 3'-O-methyltransferase</w:t>
            </w:r>
          </w:p>
        </w:tc>
      </w:tr>
      <w:tr w:rsidR="00D95DE1" w:rsidRPr="00194D17" w14:paraId="50D1C35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F137D5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BraA10002800</w:t>
            </w:r>
          </w:p>
        </w:tc>
        <w:tc>
          <w:tcPr>
            <w:tcW w:w="909" w:type="pct"/>
            <w:vAlign w:val="center"/>
          </w:tcPr>
          <w:p w14:paraId="79BBA49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2.459431619</w:t>
            </w:r>
          </w:p>
        </w:tc>
        <w:tc>
          <w:tcPr>
            <w:tcW w:w="665" w:type="pct"/>
            <w:vAlign w:val="center"/>
          </w:tcPr>
          <w:p w14:paraId="2EA6A4C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A0C317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NAC domain-containing protein</w:t>
            </w:r>
          </w:p>
        </w:tc>
      </w:tr>
      <w:tr w:rsidR="00D95DE1" w:rsidRPr="00194D17" w14:paraId="08E7CD4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A40EF0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BraSca000383</w:t>
            </w:r>
          </w:p>
        </w:tc>
        <w:tc>
          <w:tcPr>
            <w:tcW w:w="909" w:type="pct"/>
            <w:vAlign w:val="center"/>
          </w:tcPr>
          <w:p w14:paraId="481DA48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3.237039197</w:t>
            </w:r>
          </w:p>
        </w:tc>
        <w:tc>
          <w:tcPr>
            <w:tcW w:w="665" w:type="pct"/>
            <w:vAlign w:val="center"/>
          </w:tcPr>
          <w:p w14:paraId="343D742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49D12D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Glycine rich protein</w:t>
            </w:r>
          </w:p>
        </w:tc>
      </w:tr>
    </w:tbl>
    <w:p w14:paraId="2DF6CD7E" w14:textId="31BF006E" w:rsidR="00E764EB" w:rsidRDefault="00E764EB" w:rsidP="00E764EB">
      <w:pPr>
        <w:spacing w:line="360" w:lineRule="auto"/>
        <w:rPr>
          <w:rFonts w:eastAsia="黑体"/>
          <w:i/>
          <w:sz w:val="20"/>
        </w:rPr>
      </w:pPr>
      <w:r w:rsidRPr="009C351F">
        <w:rPr>
          <w:rFonts w:eastAsia="黑体"/>
          <w:b/>
          <w:sz w:val="20"/>
        </w:rPr>
        <w:lastRenderedPageBreak/>
        <w:t>Table S5</w:t>
      </w:r>
      <w:r w:rsidRPr="009C351F">
        <w:rPr>
          <w:rFonts w:eastAsia="黑体"/>
          <w:sz w:val="20"/>
        </w:rPr>
        <w:t xml:space="preserve"> Primer sequences for the SSR and Indel markers tightly linked with </w:t>
      </w:r>
      <w:r w:rsidRPr="009C351F">
        <w:rPr>
          <w:rFonts w:eastAsia="黑体"/>
          <w:i/>
          <w:sz w:val="20"/>
        </w:rPr>
        <w:t>py1</w:t>
      </w:r>
    </w:p>
    <w:tbl>
      <w:tblPr>
        <w:tblW w:w="4885" w:type="pct"/>
        <w:tblInd w:w="108" w:type="dxa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1"/>
        <w:gridCol w:w="3753"/>
        <w:gridCol w:w="3864"/>
      </w:tblGrid>
      <w:tr w:rsidR="00D95DE1" w:rsidRPr="00D95DE1" w14:paraId="3C054574" w14:textId="77777777" w:rsidTr="0065628B">
        <w:trPr>
          <w:trHeight w:val="510"/>
        </w:trPr>
        <w:tc>
          <w:tcPr>
            <w:tcW w:w="681" w:type="pct"/>
            <w:tcBorders>
              <w:bottom w:val="single" w:sz="8" w:space="0" w:color="auto"/>
            </w:tcBorders>
            <w:vAlign w:val="center"/>
          </w:tcPr>
          <w:p w14:paraId="48033764" w14:textId="77777777" w:rsidR="00D95DE1" w:rsidRPr="00D95DE1" w:rsidRDefault="00D95DE1" w:rsidP="0065628B">
            <w:pPr>
              <w:widowControl/>
              <w:textAlignment w:val="center"/>
              <w:rPr>
                <w:bCs/>
                <w:kern w:val="0"/>
                <w:sz w:val="20"/>
              </w:rPr>
            </w:pPr>
            <w:r w:rsidRPr="00D95DE1">
              <w:rPr>
                <w:bCs/>
                <w:kern w:val="0"/>
                <w:sz w:val="20"/>
              </w:rPr>
              <w:t>Marker</w:t>
            </w:r>
          </w:p>
        </w:tc>
        <w:tc>
          <w:tcPr>
            <w:tcW w:w="2128" w:type="pct"/>
            <w:tcBorders>
              <w:bottom w:val="single" w:sz="8" w:space="0" w:color="auto"/>
            </w:tcBorders>
            <w:vAlign w:val="center"/>
          </w:tcPr>
          <w:p w14:paraId="3E70D776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Forward sequence (5’-3’)</w:t>
            </w:r>
          </w:p>
        </w:tc>
        <w:tc>
          <w:tcPr>
            <w:tcW w:w="2191" w:type="pct"/>
            <w:tcBorders>
              <w:bottom w:val="single" w:sz="8" w:space="0" w:color="auto"/>
            </w:tcBorders>
            <w:vAlign w:val="center"/>
          </w:tcPr>
          <w:p w14:paraId="0A06A56F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Reverse sequence (5’-3’)</w:t>
            </w:r>
          </w:p>
        </w:tc>
      </w:tr>
      <w:tr w:rsidR="00D95DE1" w:rsidRPr="00D95DE1" w14:paraId="40F07292" w14:textId="77777777" w:rsidTr="0065628B">
        <w:trPr>
          <w:trHeight w:val="499"/>
        </w:trPr>
        <w:tc>
          <w:tcPr>
            <w:tcW w:w="681" w:type="pct"/>
            <w:vAlign w:val="center"/>
          </w:tcPr>
          <w:p w14:paraId="31463A79" w14:textId="77777777" w:rsidR="00D95DE1" w:rsidRPr="00D95DE1" w:rsidRDefault="00D95DE1" w:rsidP="0065628B">
            <w:pPr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SSRzk5</w:t>
            </w:r>
          </w:p>
        </w:tc>
        <w:tc>
          <w:tcPr>
            <w:tcW w:w="2128" w:type="pct"/>
            <w:vAlign w:val="center"/>
          </w:tcPr>
          <w:p w14:paraId="6E3E0ACC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AAATGTGCAAAGAACGCGATA</w:t>
            </w:r>
          </w:p>
        </w:tc>
        <w:tc>
          <w:tcPr>
            <w:tcW w:w="2191" w:type="pct"/>
            <w:vAlign w:val="center"/>
          </w:tcPr>
          <w:p w14:paraId="5D3121F4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AACAGATTAGATGAGTCTGATGAACA</w:t>
            </w:r>
          </w:p>
        </w:tc>
      </w:tr>
      <w:tr w:rsidR="00D95DE1" w:rsidRPr="00D95DE1" w14:paraId="6817C9BA" w14:textId="77777777" w:rsidTr="0065628B">
        <w:trPr>
          <w:trHeight w:val="440"/>
        </w:trPr>
        <w:tc>
          <w:tcPr>
            <w:tcW w:w="681" w:type="pct"/>
            <w:vAlign w:val="center"/>
          </w:tcPr>
          <w:p w14:paraId="63681837" w14:textId="77777777" w:rsidR="00D95DE1" w:rsidRPr="00D95DE1" w:rsidRDefault="00D95DE1" w:rsidP="0065628B">
            <w:pPr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SSRzk12</w:t>
            </w:r>
          </w:p>
        </w:tc>
        <w:tc>
          <w:tcPr>
            <w:tcW w:w="2128" w:type="pct"/>
            <w:vAlign w:val="center"/>
          </w:tcPr>
          <w:p w14:paraId="2B75D345" w14:textId="77777777" w:rsidR="00D95DE1" w:rsidRPr="00D95DE1" w:rsidRDefault="00D95DE1" w:rsidP="0065628B">
            <w:pPr>
              <w:rPr>
                <w:rFonts w:eastAsia="黑体"/>
                <w:bCs/>
                <w:sz w:val="20"/>
              </w:rPr>
            </w:pPr>
            <w:r w:rsidRPr="00D95DE1">
              <w:rPr>
                <w:rFonts w:eastAsia="黑体"/>
                <w:bCs/>
                <w:sz w:val="20"/>
              </w:rPr>
              <w:t>TCAAACCTCTTAAAACCACACA</w:t>
            </w:r>
          </w:p>
        </w:tc>
        <w:tc>
          <w:tcPr>
            <w:tcW w:w="2191" w:type="pct"/>
            <w:vAlign w:val="center"/>
          </w:tcPr>
          <w:p w14:paraId="6236B703" w14:textId="77777777" w:rsidR="00D95DE1" w:rsidRPr="00D95DE1" w:rsidRDefault="00D95DE1" w:rsidP="0065628B">
            <w:pPr>
              <w:rPr>
                <w:rFonts w:eastAsia="黑体"/>
                <w:bCs/>
                <w:sz w:val="20"/>
              </w:rPr>
            </w:pPr>
            <w:r w:rsidRPr="00D95DE1">
              <w:rPr>
                <w:rFonts w:eastAsia="黑体"/>
                <w:bCs/>
                <w:sz w:val="20"/>
              </w:rPr>
              <w:t>ATCCGCAAGGGTGTTTCT</w:t>
            </w:r>
          </w:p>
        </w:tc>
      </w:tr>
      <w:tr w:rsidR="00D95DE1" w:rsidRPr="00D95DE1" w14:paraId="11065ABB" w14:textId="77777777" w:rsidTr="0065628B">
        <w:trPr>
          <w:trHeight w:val="431"/>
        </w:trPr>
        <w:tc>
          <w:tcPr>
            <w:tcW w:w="681" w:type="pct"/>
            <w:vAlign w:val="center"/>
          </w:tcPr>
          <w:p w14:paraId="73A2C407" w14:textId="77777777" w:rsidR="00D95DE1" w:rsidRPr="00D95DE1" w:rsidRDefault="00D95DE1" w:rsidP="0065628B">
            <w:pPr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SSRzk17</w:t>
            </w:r>
          </w:p>
        </w:tc>
        <w:tc>
          <w:tcPr>
            <w:tcW w:w="2128" w:type="pct"/>
            <w:vAlign w:val="center"/>
          </w:tcPr>
          <w:p w14:paraId="46472A1E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AATAGGATAGTGCTTTTCTTTCATTT</w:t>
            </w:r>
          </w:p>
        </w:tc>
        <w:tc>
          <w:tcPr>
            <w:tcW w:w="2191" w:type="pct"/>
            <w:vAlign w:val="center"/>
          </w:tcPr>
          <w:p w14:paraId="33279831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ATACGTTGGTAAGACAGGTTAACATT</w:t>
            </w:r>
          </w:p>
        </w:tc>
      </w:tr>
      <w:tr w:rsidR="00D95DE1" w:rsidRPr="00D95DE1" w14:paraId="5A8A1F28" w14:textId="77777777" w:rsidTr="0065628B">
        <w:trPr>
          <w:trHeight w:val="423"/>
        </w:trPr>
        <w:tc>
          <w:tcPr>
            <w:tcW w:w="681" w:type="pct"/>
            <w:vAlign w:val="center"/>
          </w:tcPr>
          <w:p w14:paraId="3BD383FD" w14:textId="77777777" w:rsidR="00D95DE1" w:rsidRPr="00D95DE1" w:rsidRDefault="00D95DE1" w:rsidP="0065628B">
            <w:pPr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SSRzk28</w:t>
            </w:r>
          </w:p>
        </w:tc>
        <w:tc>
          <w:tcPr>
            <w:tcW w:w="2128" w:type="pct"/>
            <w:vAlign w:val="center"/>
          </w:tcPr>
          <w:p w14:paraId="3C7B4266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TTAACATGGTGGATCGTAACAGAT</w:t>
            </w:r>
          </w:p>
        </w:tc>
        <w:tc>
          <w:tcPr>
            <w:tcW w:w="2191" w:type="pct"/>
            <w:vAlign w:val="center"/>
          </w:tcPr>
          <w:p w14:paraId="5FAF1373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AAAACAAAGAAACAAAAAAGCAAA</w:t>
            </w:r>
          </w:p>
        </w:tc>
      </w:tr>
      <w:tr w:rsidR="00D95DE1" w:rsidRPr="00D95DE1" w14:paraId="3208B29D" w14:textId="77777777" w:rsidTr="0065628B">
        <w:trPr>
          <w:trHeight w:val="429"/>
        </w:trPr>
        <w:tc>
          <w:tcPr>
            <w:tcW w:w="681" w:type="pct"/>
            <w:vAlign w:val="center"/>
          </w:tcPr>
          <w:p w14:paraId="7FDA2F73" w14:textId="2C5731DC" w:rsidR="00D95DE1" w:rsidRPr="00D95DE1" w:rsidRDefault="00D95DE1" w:rsidP="0065628B">
            <w:pPr>
              <w:tabs>
                <w:tab w:val="left" w:pos="1215"/>
              </w:tabs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SSRzk29</w:t>
            </w:r>
          </w:p>
        </w:tc>
        <w:tc>
          <w:tcPr>
            <w:tcW w:w="2128" w:type="pct"/>
            <w:vAlign w:val="center"/>
          </w:tcPr>
          <w:p w14:paraId="705B3A86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CAAGACGGATTCCAGACAGATT</w:t>
            </w:r>
          </w:p>
        </w:tc>
        <w:tc>
          <w:tcPr>
            <w:tcW w:w="2191" w:type="pct"/>
            <w:vAlign w:val="center"/>
          </w:tcPr>
          <w:p w14:paraId="76E1084F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GAGTTTCGTGCTTTTAGAGAGAGAG</w:t>
            </w:r>
          </w:p>
        </w:tc>
      </w:tr>
      <w:tr w:rsidR="00D95DE1" w:rsidRPr="00D95DE1" w14:paraId="3AE971FA" w14:textId="77777777" w:rsidTr="0065628B">
        <w:trPr>
          <w:trHeight w:val="408"/>
        </w:trPr>
        <w:tc>
          <w:tcPr>
            <w:tcW w:w="681" w:type="pct"/>
            <w:vAlign w:val="center"/>
          </w:tcPr>
          <w:p w14:paraId="12B90AE1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rFonts w:eastAsia="黑体"/>
                <w:kern w:val="0"/>
                <w:sz w:val="20"/>
              </w:rPr>
              <w:t>SSRzk36</w:t>
            </w:r>
          </w:p>
        </w:tc>
        <w:tc>
          <w:tcPr>
            <w:tcW w:w="2128" w:type="pct"/>
            <w:vAlign w:val="center"/>
          </w:tcPr>
          <w:p w14:paraId="5FE3050C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ACTCTATCCCAAAATTTCACTCCTT</w:t>
            </w:r>
          </w:p>
        </w:tc>
        <w:tc>
          <w:tcPr>
            <w:tcW w:w="2191" w:type="pct"/>
            <w:vAlign w:val="center"/>
          </w:tcPr>
          <w:p w14:paraId="234576C0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GGACTTGTACTCTGCTTAAAAACCTCT</w:t>
            </w:r>
          </w:p>
        </w:tc>
      </w:tr>
      <w:tr w:rsidR="00D95DE1" w:rsidRPr="00D95DE1" w14:paraId="4D7931C8" w14:textId="77777777" w:rsidTr="0065628B">
        <w:trPr>
          <w:trHeight w:val="427"/>
        </w:trPr>
        <w:tc>
          <w:tcPr>
            <w:tcW w:w="681" w:type="pct"/>
            <w:vAlign w:val="center"/>
          </w:tcPr>
          <w:p w14:paraId="28C64F93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iCs/>
                <w:sz w:val="20"/>
              </w:rPr>
              <w:t>InDelzk125</w:t>
            </w:r>
          </w:p>
        </w:tc>
        <w:tc>
          <w:tcPr>
            <w:tcW w:w="2128" w:type="pct"/>
            <w:vAlign w:val="center"/>
          </w:tcPr>
          <w:p w14:paraId="5AE78661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AAATCAGTTCTGCTCTTGAGCTTC</w:t>
            </w:r>
          </w:p>
        </w:tc>
        <w:tc>
          <w:tcPr>
            <w:tcW w:w="2191" w:type="pct"/>
            <w:vAlign w:val="center"/>
          </w:tcPr>
          <w:p w14:paraId="7F1B181E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GTTTCCTTTTGTTTAGGTTGTGGT</w:t>
            </w:r>
          </w:p>
        </w:tc>
      </w:tr>
      <w:tr w:rsidR="00D95DE1" w:rsidRPr="00D95DE1" w14:paraId="2F1A05BA" w14:textId="77777777" w:rsidTr="0065628B">
        <w:trPr>
          <w:trHeight w:val="419"/>
        </w:trPr>
        <w:tc>
          <w:tcPr>
            <w:tcW w:w="681" w:type="pct"/>
            <w:vAlign w:val="center"/>
          </w:tcPr>
          <w:p w14:paraId="3D779B4D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iCs/>
                <w:sz w:val="20"/>
              </w:rPr>
              <w:t>InDelzk72</w:t>
            </w:r>
          </w:p>
        </w:tc>
        <w:tc>
          <w:tcPr>
            <w:tcW w:w="2128" w:type="pct"/>
            <w:vAlign w:val="center"/>
          </w:tcPr>
          <w:p w14:paraId="308DA40D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TAGAAAGAACAAAGTCAGAGGAGA</w:t>
            </w:r>
          </w:p>
        </w:tc>
        <w:tc>
          <w:tcPr>
            <w:tcW w:w="2191" w:type="pct"/>
            <w:vAlign w:val="center"/>
          </w:tcPr>
          <w:p w14:paraId="44DB60B6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AAAGAAAATACGTTGATAAACGAG</w:t>
            </w:r>
          </w:p>
        </w:tc>
      </w:tr>
    </w:tbl>
    <w:p w14:paraId="07805AF9" w14:textId="77777777" w:rsidR="00D95DE1" w:rsidRPr="00D95DE1" w:rsidRDefault="00D95DE1" w:rsidP="00E764EB">
      <w:pPr>
        <w:spacing w:line="360" w:lineRule="auto"/>
        <w:rPr>
          <w:rFonts w:eastAsia="黑体"/>
          <w:iCs/>
          <w:sz w:val="20"/>
        </w:rPr>
      </w:pPr>
    </w:p>
    <w:p w14:paraId="70362ACB" w14:textId="1CEF3CC6" w:rsidR="00E764EB" w:rsidRDefault="00E764EB" w:rsidP="00E764EB">
      <w:pPr>
        <w:spacing w:line="360" w:lineRule="auto"/>
        <w:rPr>
          <w:kern w:val="0"/>
          <w:sz w:val="20"/>
        </w:rPr>
      </w:pPr>
      <w:r w:rsidRPr="009C351F">
        <w:rPr>
          <w:rFonts w:eastAsia="黑体"/>
          <w:b/>
          <w:bCs/>
          <w:sz w:val="20"/>
        </w:rPr>
        <w:t>Table S6</w:t>
      </w:r>
      <w:r w:rsidRPr="009C351F">
        <w:rPr>
          <w:rFonts w:eastAsia="黑体"/>
          <w:bCs/>
          <w:sz w:val="20"/>
        </w:rPr>
        <w:t xml:space="preserve"> </w:t>
      </w:r>
      <w:r w:rsidRPr="009C351F">
        <w:rPr>
          <w:sz w:val="20"/>
        </w:rPr>
        <w:t xml:space="preserve">Prediction of candidate genes within the gene-mapped region </w:t>
      </w:r>
      <w:r w:rsidRPr="009C351F">
        <w:rPr>
          <w:kern w:val="0"/>
          <w:sz w:val="20"/>
        </w:rPr>
        <w:t xml:space="preserve">on </w:t>
      </w:r>
      <w:r w:rsidRPr="009C351F">
        <w:rPr>
          <w:sz w:val="20"/>
        </w:rPr>
        <w:t>chromosome</w:t>
      </w:r>
      <w:r w:rsidRPr="009C351F">
        <w:rPr>
          <w:kern w:val="0"/>
          <w:sz w:val="20"/>
        </w:rPr>
        <w:t xml:space="preserve"> A09</w:t>
      </w:r>
    </w:p>
    <w:tbl>
      <w:tblPr>
        <w:tblW w:w="916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1134"/>
        <w:gridCol w:w="1276"/>
        <w:gridCol w:w="4438"/>
        <w:gridCol w:w="898"/>
      </w:tblGrid>
      <w:tr w:rsidR="00D95DE1" w:rsidRPr="002912A0" w14:paraId="6780C570" w14:textId="77777777" w:rsidTr="002912A0">
        <w:trPr>
          <w:trHeight w:val="297"/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A3C4C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Gene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12B9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1E7F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End</w:t>
            </w:r>
          </w:p>
        </w:tc>
        <w:tc>
          <w:tcPr>
            <w:tcW w:w="4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BE936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Gene Annotations (BLASTX to</w:t>
            </w:r>
            <w:r w:rsidRPr="002912A0">
              <w:rPr>
                <w:rStyle w:val="font01"/>
                <w:bCs/>
                <w:sz w:val="20"/>
                <w:szCs w:val="20"/>
              </w:rPr>
              <w:t xml:space="preserve"> </w:t>
            </w:r>
            <w:r w:rsidRPr="002912A0">
              <w:rPr>
                <w:rStyle w:val="font01"/>
                <w:bCs/>
                <w:i/>
                <w:iCs/>
                <w:sz w:val="20"/>
                <w:szCs w:val="20"/>
              </w:rPr>
              <w:t>Arabidopsis thaliana</w:t>
            </w:r>
            <w:r w:rsidRPr="002912A0">
              <w:rPr>
                <w:rStyle w:val="font31"/>
                <w:rFonts w:hint="default"/>
                <w:bCs/>
                <w:sz w:val="20"/>
                <w:szCs w:val="20"/>
              </w:rPr>
              <w:t>)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E7C3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E value</w:t>
            </w:r>
          </w:p>
        </w:tc>
      </w:tr>
      <w:tr w:rsidR="00D95DE1" w:rsidRPr="002912A0" w14:paraId="666234EA" w14:textId="77777777" w:rsidTr="002912A0">
        <w:trPr>
          <w:trHeight w:val="349"/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2234A01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BraA09004166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EDAECE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25,006,409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FBFC412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25,007,453</w:t>
            </w:r>
          </w:p>
        </w:tc>
        <w:tc>
          <w:tcPr>
            <w:tcW w:w="4438" w:type="dxa"/>
            <w:tcBorders>
              <w:top w:val="single" w:sz="4" w:space="0" w:color="auto"/>
            </w:tcBorders>
            <w:vAlign w:val="center"/>
          </w:tcPr>
          <w:p w14:paraId="1AD1B212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DNA/RNA-binding protein Alba-like</w:t>
            </w:r>
          </w:p>
        </w:tc>
        <w:tc>
          <w:tcPr>
            <w:tcW w:w="898" w:type="dxa"/>
            <w:tcBorders>
              <w:top w:val="single" w:sz="4" w:space="0" w:color="auto"/>
            </w:tcBorders>
            <w:vAlign w:val="center"/>
          </w:tcPr>
          <w:p w14:paraId="79A9139C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3.00E-77</w:t>
            </w:r>
          </w:p>
        </w:tc>
      </w:tr>
      <w:tr w:rsidR="00D95DE1" w:rsidRPr="002912A0" w14:paraId="4A7CABDB" w14:textId="77777777" w:rsidTr="002912A0">
        <w:trPr>
          <w:trHeight w:val="308"/>
          <w:jc w:val="center"/>
        </w:trPr>
        <w:tc>
          <w:tcPr>
            <w:tcW w:w="1418" w:type="dxa"/>
            <w:vAlign w:val="center"/>
          </w:tcPr>
          <w:p w14:paraId="6094EEEA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BraA09004167</w:t>
            </w:r>
          </w:p>
        </w:tc>
        <w:tc>
          <w:tcPr>
            <w:tcW w:w="1134" w:type="dxa"/>
            <w:vAlign w:val="center"/>
          </w:tcPr>
          <w:p w14:paraId="4C9E752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25,007,714</w:t>
            </w:r>
          </w:p>
        </w:tc>
        <w:tc>
          <w:tcPr>
            <w:tcW w:w="1276" w:type="dxa"/>
            <w:vAlign w:val="center"/>
          </w:tcPr>
          <w:p w14:paraId="7601337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25,015,841</w:t>
            </w:r>
          </w:p>
        </w:tc>
        <w:tc>
          <w:tcPr>
            <w:tcW w:w="4438" w:type="dxa"/>
            <w:vAlign w:val="center"/>
          </w:tcPr>
          <w:p w14:paraId="271FE4A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WD40/YVTN repeat-like-containing domain</w:t>
            </w:r>
          </w:p>
        </w:tc>
        <w:tc>
          <w:tcPr>
            <w:tcW w:w="898" w:type="dxa"/>
            <w:vAlign w:val="center"/>
          </w:tcPr>
          <w:p w14:paraId="0D928EC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3EBA3795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2BD9CD8C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BraA09004168</w:t>
            </w:r>
          </w:p>
        </w:tc>
        <w:tc>
          <w:tcPr>
            <w:tcW w:w="1134" w:type="dxa"/>
            <w:vAlign w:val="center"/>
          </w:tcPr>
          <w:p w14:paraId="5DAF374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25,015,992</w:t>
            </w:r>
          </w:p>
        </w:tc>
        <w:tc>
          <w:tcPr>
            <w:tcW w:w="1276" w:type="dxa"/>
            <w:vAlign w:val="center"/>
          </w:tcPr>
          <w:p w14:paraId="25E9245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25,019,712</w:t>
            </w:r>
          </w:p>
        </w:tc>
        <w:tc>
          <w:tcPr>
            <w:tcW w:w="4438" w:type="dxa"/>
            <w:vAlign w:val="center"/>
          </w:tcPr>
          <w:p w14:paraId="7C25081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DNA/RNA-binding protein Alba-like</w:t>
            </w:r>
          </w:p>
        </w:tc>
        <w:tc>
          <w:tcPr>
            <w:tcW w:w="898" w:type="dxa"/>
            <w:vAlign w:val="center"/>
          </w:tcPr>
          <w:p w14:paraId="33B4EB78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2.00E-111</w:t>
            </w:r>
          </w:p>
        </w:tc>
      </w:tr>
      <w:tr w:rsidR="00D95DE1" w:rsidRPr="002912A0" w14:paraId="563E9139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08F31291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BraA09004169</w:t>
            </w:r>
          </w:p>
        </w:tc>
        <w:tc>
          <w:tcPr>
            <w:tcW w:w="1134" w:type="dxa"/>
            <w:vAlign w:val="center"/>
          </w:tcPr>
          <w:p w14:paraId="701C0A6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25,019,973</w:t>
            </w:r>
          </w:p>
        </w:tc>
        <w:tc>
          <w:tcPr>
            <w:tcW w:w="1276" w:type="dxa"/>
            <w:vAlign w:val="center"/>
          </w:tcPr>
          <w:p w14:paraId="7EC92248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25,023,544</w:t>
            </w:r>
          </w:p>
        </w:tc>
        <w:tc>
          <w:tcPr>
            <w:tcW w:w="4438" w:type="dxa"/>
            <w:vAlign w:val="center"/>
          </w:tcPr>
          <w:p w14:paraId="05351BF8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WD40/YVTN repeat-like-containing domain</w:t>
            </w:r>
          </w:p>
        </w:tc>
        <w:tc>
          <w:tcPr>
            <w:tcW w:w="898" w:type="dxa"/>
            <w:vAlign w:val="center"/>
          </w:tcPr>
          <w:p w14:paraId="617EBDA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1.00E-174</w:t>
            </w:r>
          </w:p>
        </w:tc>
      </w:tr>
      <w:tr w:rsidR="00D95DE1" w:rsidRPr="002912A0" w14:paraId="758B65EC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3956249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BraA09004170</w:t>
            </w:r>
          </w:p>
        </w:tc>
        <w:tc>
          <w:tcPr>
            <w:tcW w:w="1134" w:type="dxa"/>
            <w:vAlign w:val="center"/>
          </w:tcPr>
          <w:p w14:paraId="38C618A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25,032,414</w:t>
            </w:r>
          </w:p>
        </w:tc>
        <w:tc>
          <w:tcPr>
            <w:tcW w:w="1276" w:type="dxa"/>
            <w:vAlign w:val="center"/>
          </w:tcPr>
          <w:p w14:paraId="22ADC00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25,033,913</w:t>
            </w:r>
          </w:p>
        </w:tc>
        <w:tc>
          <w:tcPr>
            <w:tcW w:w="4438" w:type="dxa"/>
            <w:vAlign w:val="center"/>
          </w:tcPr>
          <w:p w14:paraId="7EAC86D5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Fructose-1,6-bisphosphatase class 1</w:t>
            </w:r>
          </w:p>
        </w:tc>
        <w:tc>
          <w:tcPr>
            <w:tcW w:w="898" w:type="dxa"/>
            <w:vAlign w:val="center"/>
          </w:tcPr>
          <w:p w14:paraId="3BBDA5B8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1.00E-13</w:t>
            </w:r>
          </w:p>
        </w:tc>
      </w:tr>
      <w:tr w:rsidR="00D95DE1" w:rsidRPr="002912A0" w14:paraId="68AF3F9A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7FD2060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BraA09004171</w:t>
            </w:r>
          </w:p>
        </w:tc>
        <w:tc>
          <w:tcPr>
            <w:tcW w:w="1134" w:type="dxa"/>
            <w:vAlign w:val="center"/>
          </w:tcPr>
          <w:p w14:paraId="373DCE4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25,046,179</w:t>
            </w:r>
          </w:p>
        </w:tc>
        <w:tc>
          <w:tcPr>
            <w:tcW w:w="1276" w:type="dxa"/>
            <w:vAlign w:val="center"/>
          </w:tcPr>
          <w:p w14:paraId="591E3E65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25,047,546</w:t>
            </w:r>
          </w:p>
        </w:tc>
        <w:tc>
          <w:tcPr>
            <w:tcW w:w="4438" w:type="dxa"/>
            <w:vAlign w:val="center"/>
          </w:tcPr>
          <w:p w14:paraId="784C9E0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rFonts w:hint="eastAsia"/>
                <w:bCs/>
                <w:kern w:val="0"/>
                <w:sz w:val="20"/>
              </w:rPr>
              <w:t>H</w:t>
            </w:r>
            <w:r w:rsidRPr="002912A0">
              <w:rPr>
                <w:bCs/>
                <w:kern w:val="0"/>
                <w:sz w:val="20"/>
              </w:rPr>
              <w:t>ypothetical protein</w:t>
            </w:r>
          </w:p>
        </w:tc>
        <w:tc>
          <w:tcPr>
            <w:tcW w:w="898" w:type="dxa"/>
            <w:vAlign w:val="center"/>
          </w:tcPr>
          <w:p w14:paraId="2E575D9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3.00E-137</w:t>
            </w:r>
          </w:p>
        </w:tc>
      </w:tr>
      <w:tr w:rsidR="00D95DE1" w:rsidRPr="002912A0" w14:paraId="65D8ABC8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2627E28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BraA09004172</w:t>
            </w:r>
          </w:p>
        </w:tc>
        <w:tc>
          <w:tcPr>
            <w:tcW w:w="1134" w:type="dxa"/>
            <w:vAlign w:val="center"/>
          </w:tcPr>
          <w:p w14:paraId="632AC20A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25,048,941</w:t>
            </w:r>
          </w:p>
        </w:tc>
        <w:tc>
          <w:tcPr>
            <w:tcW w:w="1276" w:type="dxa"/>
            <w:vAlign w:val="center"/>
          </w:tcPr>
          <w:p w14:paraId="7A62E7C6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25,050,241</w:t>
            </w:r>
          </w:p>
        </w:tc>
        <w:tc>
          <w:tcPr>
            <w:tcW w:w="4438" w:type="dxa"/>
            <w:vAlign w:val="center"/>
          </w:tcPr>
          <w:p w14:paraId="3F629795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445E0453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3.00E-107</w:t>
            </w:r>
          </w:p>
        </w:tc>
      </w:tr>
      <w:tr w:rsidR="00D95DE1" w:rsidRPr="002912A0" w14:paraId="009F9085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44430A5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BraA09004173</w:t>
            </w:r>
          </w:p>
        </w:tc>
        <w:tc>
          <w:tcPr>
            <w:tcW w:w="1134" w:type="dxa"/>
            <w:vAlign w:val="center"/>
          </w:tcPr>
          <w:p w14:paraId="5AF1BBD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25,055,301</w:t>
            </w:r>
          </w:p>
        </w:tc>
        <w:tc>
          <w:tcPr>
            <w:tcW w:w="1276" w:type="dxa"/>
            <w:vAlign w:val="center"/>
          </w:tcPr>
          <w:p w14:paraId="06C1404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25,056,386</w:t>
            </w:r>
          </w:p>
        </w:tc>
        <w:tc>
          <w:tcPr>
            <w:tcW w:w="4438" w:type="dxa"/>
            <w:vAlign w:val="center"/>
          </w:tcPr>
          <w:p w14:paraId="3ECC2E66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3A1CDEE3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4.00E-160</w:t>
            </w:r>
          </w:p>
        </w:tc>
      </w:tr>
      <w:tr w:rsidR="00D95DE1" w:rsidRPr="002912A0" w14:paraId="72951DBC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047800E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BraA09004174</w:t>
            </w:r>
          </w:p>
        </w:tc>
        <w:tc>
          <w:tcPr>
            <w:tcW w:w="1134" w:type="dxa"/>
            <w:vAlign w:val="center"/>
          </w:tcPr>
          <w:p w14:paraId="0AC8704D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25,063,939</w:t>
            </w:r>
          </w:p>
        </w:tc>
        <w:tc>
          <w:tcPr>
            <w:tcW w:w="1276" w:type="dxa"/>
            <w:vAlign w:val="center"/>
          </w:tcPr>
          <w:p w14:paraId="4688DDAC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25,065,024</w:t>
            </w:r>
          </w:p>
        </w:tc>
        <w:tc>
          <w:tcPr>
            <w:tcW w:w="4438" w:type="dxa"/>
            <w:vAlign w:val="center"/>
          </w:tcPr>
          <w:p w14:paraId="0BACE3B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02A7989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4.00E-160</w:t>
            </w:r>
          </w:p>
        </w:tc>
      </w:tr>
      <w:tr w:rsidR="00D95DE1" w:rsidRPr="002912A0" w14:paraId="587B065E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5DA2A97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BraA09004175</w:t>
            </w:r>
          </w:p>
        </w:tc>
        <w:tc>
          <w:tcPr>
            <w:tcW w:w="1134" w:type="dxa"/>
            <w:vAlign w:val="center"/>
          </w:tcPr>
          <w:p w14:paraId="444B0D12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25,081,527</w:t>
            </w:r>
          </w:p>
        </w:tc>
        <w:tc>
          <w:tcPr>
            <w:tcW w:w="1276" w:type="dxa"/>
            <w:vAlign w:val="center"/>
          </w:tcPr>
          <w:p w14:paraId="0E414E26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25,082,054</w:t>
            </w:r>
          </w:p>
        </w:tc>
        <w:tc>
          <w:tcPr>
            <w:tcW w:w="4438" w:type="dxa"/>
            <w:vAlign w:val="center"/>
          </w:tcPr>
          <w:p w14:paraId="7A5FBCC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proofErr w:type="spellStart"/>
            <w:r w:rsidRPr="002912A0">
              <w:rPr>
                <w:bCs/>
                <w:kern w:val="0"/>
                <w:sz w:val="20"/>
              </w:rPr>
              <w:t>Dof</w:t>
            </w:r>
            <w:proofErr w:type="spellEnd"/>
            <w:r w:rsidRPr="002912A0">
              <w:rPr>
                <w:bCs/>
                <w:kern w:val="0"/>
                <w:sz w:val="20"/>
              </w:rPr>
              <w:t>-type zinc finger domain-containing protein</w:t>
            </w:r>
          </w:p>
        </w:tc>
        <w:tc>
          <w:tcPr>
            <w:tcW w:w="898" w:type="dxa"/>
            <w:vAlign w:val="center"/>
          </w:tcPr>
          <w:p w14:paraId="45DA083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5.00E-100</w:t>
            </w:r>
          </w:p>
        </w:tc>
      </w:tr>
      <w:tr w:rsidR="00D95DE1" w:rsidRPr="002912A0" w14:paraId="1A28BD68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02B027C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BraA09004176</w:t>
            </w:r>
          </w:p>
        </w:tc>
        <w:tc>
          <w:tcPr>
            <w:tcW w:w="1134" w:type="dxa"/>
            <w:vAlign w:val="center"/>
          </w:tcPr>
          <w:p w14:paraId="3AF3D3A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25,086,309</w:t>
            </w:r>
          </w:p>
        </w:tc>
        <w:tc>
          <w:tcPr>
            <w:tcW w:w="1276" w:type="dxa"/>
            <w:vAlign w:val="center"/>
          </w:tcPr>
          <w:p w14:paraId="370B1133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25,087,568</w:t>
            </w:r>
          </w:p>
        </w:tc>
        <w:tc>
          <w:tcPr>
            <w:tcW w:w="4438" w:type="dxa"/>
            <w:vAlign w:val="center"/>
          </w:tcPr>
          <w:p w14:paraId="3E9F9B1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ATS9 (ARABIDOPSIS NON-ATPASE SUBUNIT 9)</w:t>
            </w:r>
          </w:p>
        </w:tc>
        <w:tc>
          <w:tcPr>
            <w:tcW w:w="898" w:type="dxa"/>
            <w:vAlign w:val="center"/>
          </w:tcPr>
          <w:p w14:paraId="0C0E42E3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57FC1069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27F7087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BraA09004177</w:t>
            </w:r>
          </w:p>
        </w:tc>
        <w:tc>
          <w:tcPr>
            <w:tcW w:w="1134" w:type="dxa"/>
            <w:vAlign w:val="center"/>
          </w:tcPr>
          <w:p w14:paraId="4B0B795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25,089,299</w:t>
            </w:r>
          </w:p>
        </w:tc>
        <w:tc>
          <w:tcPr>
            <w:tcW w:w="1276" w:type="dxa"/>
            <w:vAlign w:val="center"/>
          </w:tcPr>
          <w:p w14:paraId="123BEC55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25,090,366</w:t>
            </w:r>
          </w:p>
        </w:tc>
        <w:tc>
          <w:tcPr>
            <w:tcW w:w="4438" w:type="dxa"/>
            <w:vAlign w:val="center"/>
          </w:tcPr>
          <w:p w14:paraId="1FE642E9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 xml:space="preserve">Pollen Ole e 1 allergen and </w:t>
            </w:r>
            <w:proofErr w:type="spellStart"/>
            <w:r w:rsidRPr="002912A0">
              <w:rPr>
                <w:sz w:val="20"/>
              </w:rPr>
              <w:t>extensin</w:t>
            </w:r>
            <w:proofErr w:type="spellEnd"/>
            <w:r w:rsidRPr="002912A0">
              <w:rPr>
                <w:sz w:val="20"/>
              </w:rPr>
              <w:t xml:space="preserve"> family protein</w:t>
            </w:r>
          </w:p>
        </w:tc>
        <w:tc>
          <w:tcPr>
            <w:tcW w:w="898" w:type="dxa"/>
            <w:vAlign w:val="center"/>
          </w:tcPr>
          <w:p w14:paraId="5FA1A9CD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3.00E-108</w:t>
            </w:r>
          </w:p>
        </w:tc>
      </w:tr>
      <w:tr w:rsidR="00D95DE1" w:rsidRPr="002912A0" w14:paraId="4916A2CD" w14:textId="77777777" w:rsidTr="002912A0">
        <w:trPr>
          <w:trHeight w:val="573"/>
          <w:jc w:val="center"/>
        </w:trPr>
        <w:tc>
          <w:tcPr>
            <w:tcW w:w="1418" w:type="dxa"/>
            <w:vAlign w:val="center"/>
          </w:tcPr>
          <w:p w14:paraId="7C0E7E6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BraA09004178</w:t>
            </w:r>
          </w:p>
        </w:tc>
        <w:tc>
          <w:tcPr>
            <w:tcW w:w="1134" w:type="dxa"/>
            <w:vAlign w:val="center"/>
          </w:tcPr>
          <w:p w14:paraId="53145C0F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25,114,363</w:t>
            </w:r>
          </w:p>
        </w:tc>
        <w:tc>
          <w:tcPr>
            <w:tcW w:w="1276" w:type="dxa"/>
            <w:vAlign w:val="center"/>
          </w:tcPr>
          <w:p w14:paraId="4F1C841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25,114,812</w:t>
            </w:r>
          </w:p>
        </w:tc>
        <w:tc>
          <w:tcPr>
            <w:tcW w:w="4438" w:type="dxa"/>
            <w:vAlign w:val="center"/>
          </w:tcPr>
          <w:p w14:paraId="14043BA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017037B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1.00E-96</w:t>
            </w:r>
          </w:p>
        </w:tc>
      </w:tr>
      <w:tr w:rsidR="00D95DE1" w:rsidRPr="002912A0" w14:paraId="224149A9" w14:textId="77777777" w:rsidTr="002912A0">
        <w:trPr>
          <w:trHeight w:val="553"/>
          <w:jc w:val="center"/>
        </w:trPr>
        <w:tc>
          <w:tcPr>
            <w:tcW w:w="1418" w:type="dxa"/>
            <w:vAlign w:val="center"/>
          </w:tcPr>
          <w:p w14:paraId="0470703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BraA09004179</w:t>
            </w:r>
          </w:p>
        </w:tc>
        <w:tc>
          <w:tcPr>
            <w:tcW w:w="1134" w:type="dxa"/>
            <w:vAlign w:val="center"/>
          </w:tcPr>
          <w:p w14:paraId="688D8F7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25,117,912</w:t>
            </w:r>
          </w:p>
        </w:tc>
        <w:tc>
          <w:tcPr>
            <w:tcW w:w="1276" w:type="dxa"/>
            <w:vAlign w:val="center"/>
          </w:tcPr>
          <w:p w14:paraId="19C5F63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25,119,046</w:t>
            </w:r>
          </w:p>
        </w:tc>
        <w:tc>
          <w:tcPr>
            <w:tcW w:w="4438" w:type="dxa"/>
            <w:vAlign w:val="center"/>
          </w:tcPr>
          <w:p w14:paraId="5A836CF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7EF89A3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1.00E-173</w:t>
            </w:r>
          </w:p>
        </w:tc>
      </w:tr>
      <w:tr w:rsidR="00D95DE1" w:rsidRPr="002912A0" w14:paraId="37B76442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3DB3A0D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BraA09004180</w:t>
            </w:r>
          </w:p>
        </w:tc>
        <w:tc>
          <w:tcPr>
            <w:tcW w:w="1134" w:type="dxa"/>
            <w:vAlign w:val="center"/>
          </w:tcPr>
          <w:p w14:paraId="2F2E977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25,120,829</w:t>
            </w:r>
          </w:p>
        </w:tc>
        <w:tc>
          <w:tcPr>
            <w:tcW w:w="1276" w:type="dxa"/>
            <w:vAlign w:val="center"/>
          </w:tcPr>
          <w:p w14:paraId="2975D35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25,121,999</w:t>
            </w:r>
          </w:p>
        </w:tc>
        <w:tc>
          <w:tcPr>
            <w:tcW w:w="4438" w:type="dxa"/>
            <w:vAlign w:val="center"/>
          </w:tcPr>
          <w:p w14:paraId="2839E7B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507BC81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2.00E-139</w:t>
            </w:r>
          </w:p>
        </w:tc>
      </w:tr>
      <w:tr w:rsidR="00D95DE1" w:rsidRPr="002912A0" w14:paraId="3276A3EB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18E0C46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BraA09004181</w:t>
            </w:r>
          </w:p>
        </w:tc>
        <w:tc>
          <w:tcPr>
            <w:tcW w:w="1134" w:type="dxa"/>
            <w:vAlign w:val="center"/>
          </w:tcPr>
          <w:p w14:paraId="11799A2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25,129,925</w:t>
            </w:r>
          </w:p>
        </w:tc>
        <w:tc>
          <w:tcPr>
            <w:tcW w:w="1276" w:type="dxa"/>
            <w:vAlign w:val="center"/>
          </w:tcPr>
          <w:p w14:paraId="011C3B1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25,130,461</w:t>
            </w:r>
          </w:p>
        </w:tc>
        <w:tc>
          <w:tcPr>
            <w:tcW w:w="4438" w:type="dxa"/>
            <w:vAlign w:val="center"/>
          </w:tcPr>
          <w:p w14:paraId="3312ADA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Nucleoside-triphosphatase</w:t>
            </w:r>
          </w:p>
        </w:tc>
        <w:tc>
          <w:tcPr>
            <w:tcW w:w="898" w:type="dxa"/>
            <w:vAlign w:val="center"/>
          </w:tcPr>
          <w:p w14:paraId="6E9DB00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3.00E-70</w:t>
            </w:r>
          </w:p>
        </w:tc>
      </w:tr>
      <w:tr w:rsidR="00D95DE1" w:rsidRPr="002912A0" w14:paraId="63E99B22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0C7B466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lastRenderedPageBreak/>
              <w:t>BraA09004182</w:t>
            </w:r>
          </w:p>
        </w:tc>
        <w:tc>
          <w:tcPr>
            <w:tcW w:w="1134" w:type="dxa"/>
            <w:vAlign w:val="center"/>
          </w:tcPr>
          <w:p w14:paraId="7049146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25,131,462</w:t>
            </w:r>
          </w:p>
        </w:tc>
        <w:tc>
          <w:tcPr>
            <w:tcW w:w="1276" w:type="dxa"/>
            <w:vAlign w:val="center"/>
          </w:tcPr>
          <w:p w14:paraId="3EA02FE6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25,133,561</w:t>
            </w:r>
          </w:p>
        </w:tc>
        <w:tc>
          <w:tcPr>
            <w:tcW w:w="4438" w:type="dxa"/>
            <w:vAlign w:val="center"/>
          </w:tcPr>
          <w:p w14:paraId="225A4FD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7DB6ABC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24AE6E3F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3F1421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BraA09004185</w:t>
            </w:r>
          </w:p>
        </w:tc>
        <w:tc>
          <w:tcPr>
            <w:tcW w:w="1134" w:type="dxa"/>
            <w:vAlign w:val="center"/>
          </w:tcPr>
          <w:p w14:paraId="298144E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25,147,854</w:t>
            </w:r>
          </w:p>
        </w:tc>
        <w:tc>
          <w:tcPr>
            <w:tcW w:w="1276" w:type="dxa"/>
            <w:vAlign w:val="center"/>
          </w:tcPr>
          <w:p w14:paraId="5F3DE00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25,148,988</w:t>
            </w:r>
          </w:p>
        </w:tc>
        <w:tc>
          <w:tcPr>
            <w:tcW w:w="4438" w:type="dxa"/>
            <w:vAlign w:val="center"/>
          </w:tcPr>
          <w:p w14:paraId="63C88BF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1FAF572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2.00E-174</w:t>
            </w:r>
          </w:p>
        </w:tc>
      </w:tr>
      <w:tr w:rsidR="00D95DE1" w:rsidRPr="002912A0" w14:paraId="6991A250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52C837E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BraA09004186</w:t>
            </w:r>
          </w:p>
        </w:tc>
        <w:tc>
          <w:tcPr>
            <w:tcW w:w="1134" w:type="dxa"/>
            <w:vAlign w:val="center"/>
          </w:tcPr>
          <w:p w14:paraId="6614C08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25,150,769</w:t>
            </w:r>
          </w:p>
        </w:tc>
        <w:tc>
          <w:tcPr>
            <w:tcW w:w="1276" w:type="dxa"/>
            <w:vAlign w:val="center"/>
          </w:tcPr>
          <w:p w14:paraId="4529E1D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25,151,939</w:t>
            </w:r>
          </w:p>
        </w:tc>
        <w:tc>
          <w:tcPr>
            <w:tcW w:w="4438" w:type="dxa"/>
            <w:vAlign w:val="center"/>
          </w:tcPr>
          <w:p w14:paraId="72C8D74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1DF8B70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2.00E-139</w:t>
            </w:r>
          </w:p>
        </w:tc>
      </w:tr>
      <w:tr w:rsidR="00D95DE1" w:rsidRPr="002912A0" w14:paraId="7602F4BB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30CC80F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BraA09004187</w:t>
            </w:r>
          </w:p>
        </w:tc>
        <w:tc>
          <w:tcPr>
            <w:tcW w:w="1134" w:type="dxa"/>
            <w:vAlign w:val="center"/>
          </w:tcPr>
          <w:p w14:paraId="6C6397A0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25,171,914</w:t>
            </w:r>
          </w:p>
        </w:tc>
        <w:tc>
          <w:tcPr>
            <w:tcW w:w="1276" w:type="dxa"/>
            <w:vAlign w:val="center"/>
          </w:tcPr>
          <w:p w14:paraId="43BCCD76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25,172,249</w:t>
            </w:r>
          </w:p>
        </w:tc>
        <w:tc>
          <w:tcPr>
            <w:tcW w:w="4438" w:type="dxa"/>
            <w:vAlign w:val="center"/>
          </w:tcPr>
          <w:p w14:paraId="3D22F6EB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0167610E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2.00E-39</w:t>
            </w:r>
          </w:p>
        </w:tc>
      </w:tr>
      <w:tr w:rsidR="00D95DE1" w:rsidRPr="002912A0" w14:paraId="35ECDB32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6A738EF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BraA09004189</w:t>
            </w:r>
          </w:p>
        </w:tc>
        <w:tc>
          <w:tcPr>
            <w:tcW w:w="1134" w:type="dxa"/>
            <w:vAlign w:val="center"/>
          </w:tcPr>
          <w:p w14:paraId="6E3F6CD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25,190,048</w:t>
            </w:r>
          </w:p>
        </w:tc>
        <w:tc>
          <w:tcPr>
            <w:tcW w:w="1276" w:type="dxa"/>
            <w:vAlign w:val="center"/>
          </w:tcPr>
          <w:p w14:paraId="12407F2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25,191,179</w:t>
            </w:r>
          </w:p>
        </w:tc>
        <w:tc>
          <w:tcPr>
            <w:tcW w:w="4438" w:type="dxa"/>
            <w:vAlign w:val="center"/>
          </w:tcPr>
          <w:p w14:paraId="4F59DFD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Heme oxygenase 1</w:t>
            </w:r>
          </w:p>
        </w:tc>
        <w:tc>
          <w:tcPr>
            <w:tcW w:w="898" w:type="dxa"/>
            <w:vAlign w:val="center"/>
          </w:tcPr>
          <w:p w14:paraId="45ED268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2.00E-134</w:t>
            </w:r>
          </w:p>
        </w:tc>
      </w:tr>
      <w:tr w:rsidR="00D95DE1" w:rsidRPr="002912A0" w14:paraId="6240300E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5AA1DD3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BraA09004190</w:t>
            </w:r>
          </w:p>
        </w:tc>
        <w:tc>
          <w:tcPr>
            <w:tcW w:w="1134" w:type="dxa"/>
            <w:vAlign w:val="center"/>
          </w:tcPr>
          <w:p w14:paraId="0EAF53F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25,197,949</w:t>
            </w:r>
          </w:p>
        </w:tc>
        <w:tc>
          <w:tcPr>
            <w:tcW w:w="1276" w:type="dxa"/>
            <w:vAlign w:val="center"/>
          </w:tcPr>
          <w:p w14:paraId="773579F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25,199,064</w:t>
            </w:r>
          </w:p>
        </w:tc>
        <w:tc>
          <w:tcPr>
            <w:tcW w:w="4438" w:type="dxa"/>
            <w:vAlign w:val="center"/>
          </w:tcPr>
          <w:p w14:paraId="59957C0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56C5184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2.00E-155</w:t>
            </w:r>
          </w:p>
        </w:tc>
      </w:tr>
      <w:tr w:rsidR="00D95DE1" w:rsidRPr="002912A0" w14:paraId="4C68A624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53807D0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BraA09004191</w:t>
            </w:r>
          </w:p>
        </w:tc>
        <w:tc>
          <w:tcPr>
            <w:tcW w:w="1134" w:type="dxa"/>
            <w:vAlign w:val="center"/>
          </w:tcPr>
          <w:p w14:paraId="034842C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25,201,347</w:t>
            </w:r>
          </w:p>
        </w:tc>
        <w:tc>
          <w:tcPr>
            <w:tcW w:w="1276" w:type="dxa"/>
            <w:vAlign w:val="center"/>
          </w:tcPr>
          <w:p w14:paraId="063623E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25,202,138</w:t>
            </w:r>
          </w:p>
        </w:tc>
        <w:tc>
          <w:tcPr>
            <w:tcW w:w="4438" w:type="dxa"/>
            <w:vAlign w:val="center"/>
          </w:tcPr>
          <w:p w14:paraId="660C58C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Ribosomal protein L34 family protein</w:t>
            </w:r>
          </w:p>
        </w:tc>
        <w:tc>
          <w:tcPr>
            <w:tcW w:w="898" w:type="dxa"/>
            <w:vAlign w:val="center"/>
          </w:tcPr>
          <w:p w14:paraId="02B7489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1.00E-68</w:t>
            </w:r>
          </w:p>
        </w:tc>
      </w:tr>
      <w:tr w:rsidR="00D95DE1" w:rsidRPr="002912A0" w14:paraId="15525905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65BA926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BraA09004192</w:t>
            </w:r>
          </w:p>
        </w:tc>
        <w:tc>
          <w:tcPr>
            <w:tcW w:w="1134" w:type="dxa"/>
            <w:vAlign w:val="center"/>
          </w:tcPr>
          <w:p w14:paraId="418ED29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25,202,395</w:t>
            </w:r>
          </w:p>
        </w:tc>
        <w:tc>
          <w:tcPr>
            <w:tcW w:w="1276" w:type="dxa"/>
            <w:vAlign w:val="center"/>
          </w:tcPr>
          <w:p w14:paraId="1F325AB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25,203,007</w:t>
            </w:r>
          </w:p>
        </w:tc>
        <w:tc>
          <w:tcPr>
            <w:tcW w:w="4438" w:type="dxa"/>
            <w:vAlign w:val="center"/>
          </w:tcPr>
          <w:p w14:paraId="69CE6F6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2F957FB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2.00E-27</w:t>
            </w:r>
          </w:p>
        </w:tc>
      </w:tr>
      <w:tr w:rsidR="00D95DE1" w:rsidRPr="002912A0" w14:paraId="7E401F5C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32DC2C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BraA09004193</w:t>
            </w:r>
          </w:p>
        </w:tc>
        <w:tc>
          <w:tcPr>
            <w:tcW w:w="1134" w:type="dxa"/>
            <w:vAlign w:val="center"/>
          </w:tcPr>
          <w:p w14:paraId="5D95007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25,224,380</w:t>
            </w:r>
          </w:p>
        </w:tc>
        <w:tc>
          <w:tcPr>
            <w:tcW w:w="1276" w:type="dxa"/>
            <w:vAlign w:val="center"/>
          </w:tcPr>
          <w:p w14:paraId="384092D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25,227,092</w:t>
            </w:r>
          </w:p>
        </w:tc>
        <w:tc>
          <w:tcPr>
            <w:tcW w:w="4438" w:type="dxa"/>
            <w:vAlign w:val="center"/>
          </w:tcPr>
          <w:p w14:paraId="204E8E1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00ACBFA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233A5C1D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7CFFFC2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BraA09004194</w:t>
            </w:r>
          </w:p>
        </w:tc>
        <w:tc>
          <w:tcPr>
            <w:tcW w:w="1134" w:type="dxa"/>
            <w:vAlign w:val="center"/>
          </w:tcPr>
          <w:p w14:paraId="0378CFD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2,523,0592</w:t>
            </w:r>
          </w:p>
        </w:tc>
        <w:tc>
          <w:tcPr>
            <w:tcW w:w="1276" w:type="dxa"/>
            <w:vAlign w:val="center"/>
          </w:tcPr>
          <w:p w14:paraId="4CCB229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25,231,880</w:t>
            </w:r>
          </w:p>
        </w:tc>
        <w:tc>
          <w:tcPr>
            <w:tcW w:w="4438" w:type="dxa"/>
            <w:vAlign w:val="center"/>
          </w:tcPr>
          <w:p w14:paraId="27FA8B0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Apoptosis inhibitory 5 (API5) family protein</w:t>
            </w:r>
          </w:p>
        </w:tc>
        <w:tc>
          <w:tcPr>
            <w:tcW w:w="898" w:type="dxa"/>
            <w:vAlign w:val="center"/>
          </w:tcPr>
          <w:p w14:paraId="51B4E176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2.00E-73</w:t>
            </w:r>
          </w:p>
        </w:tc>
      </w:tr>
      <w:tr w:rsidR="00D95DE1" w:rsidRPr="002912A0" w14:paraId="296C551B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0EC7BC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BraA09004197</w:t>
            </w:r>
          </w:p>
        </w:tc>
        <w:tc>
          <w:tcPr>
            <w:tcW w:w="1134" w:type="dxa"/>
            <w:vAlign w:val="center"/>
          </w:tcPr>
          <w:p w14:paraId="5B54964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25,240,338</w:t>
            </w:r>
          </w:p>
        </w:tc>
        <w:tc>
          <w:tcPr>
            <w:tcW w:w="1276" w:type="dxa"/>
            <w:vAlign w:val="center"/>
          </w:tcPr>
          <w:p w14:paraId="5716ACC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25,242,342</w:t>
            </w:r>
          </w:p>
        </w:tc>
        <w:tc>
          <w:tcPr>
            <w:tcW w:w="4438" w:type="dxa"/>
            <w:vAlign w:val="center"/>
          </w:tcPr>
          <w:p w14:paraId="1BEE95C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Apoptosis inhibitory 5 (API5) family protein</w:t>
            </w:r>
          </w:p>
        </w:tc>
        <w:tc>
          <w:tcPr>
            <w:tcW w:w="898" w:type="dxa"/>
            <w:vAlign w:val="center"/>
          </w:tcPr>
          <w:p w14:paraId="2AF58E9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6.00E-55</w:t>
            </w:r>
          </w:p>
        </w:tc>
      </w:tr>
      <w:tr w:rsidR="00D95DE1" w:rsidRPr="002912A0" w14:paraId="7E6C96A5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3C09B84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BraA09004198</w:t>
            </w:r>
          </w:p>
        </w:tc>
        <w:tc>
          <w:tcPr>
            <w:tcW w:w="1134" w:type="dxa"/>
            <w:vAlign w:val="center"/>
          </w:tcPr>
          <w:p w14:paraId="5BEEB8C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25,244,443</w:t>
            </w:r>
          </w:p>
        </w:tc>
        <w:tc>
          <w:tcPr>
            <w:tcW w:w="1276" w:type="dxa"/>
            <w:vAlign w:val="center"/>
          </w:tcPr>
          <w:p w14:paraId="7034A83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25,246,195</w:t>
            </w:r>
          </w:p>
        </w:tc>
        <w:tc>
          <w:tcPr>
            <w:tcW w:w="4438" w:type="dxa"/>
            <w:vAlign w:val="center"/>
          </w:tcPr>
          <w:p w14:paraId="2F25A5E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Apoptosis inhibitory 5 (API5) family protein</w:t>
            </w:r>
          </w:p>
        </w:tc>
        <w:tc>
          <w:tcPr>
            <w:tcW w:w="898" w:type="dxa"/>
            <w:vAlign w:val="center"/>
          </w:tcPr>
          <w:p w14:paraId="525ABF6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4.00E-52</w:t>
            </w:r>
          </w:p>
        </w:tc>
      </w:tr>
      <w:tr w:rsidR="00D95DE1" w:rsidRPr="002912A0" w14:paraId="6E1855CB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26DC30C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BraA09004199</w:t>
            </w:r>
          </w:p>
        </w:tc>
        <w:tc>
          <w:tcPr>
            <w:tcW w:w="1134" w:type="dxa"/>
            <w:vAlign w:val="center"/>
          </w:tcPr>
          <w:p w14:paraId="684901D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25,251,310</w:t>
            </w:r>
          </w:p>
        </w:tc>
        <w:tc>
          <w:tcPr>
            <w:tcW w:w="1276" w:type="dxa"/>
            <w:vAlign w:val="center"/>
          </w:tcPr>
          <w:p w14:paraId="53D9498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25,253,838</w:t>
            </w:r>
          </w:p>
        </w:tc>
        <w:tc>
          <w:tcPr>
            <w:tcW w:w="4438" w:type="dxa"/>
            <w:vAlign w:val="center"/>
          </w:tcPr>
          <w:p w14:paraId="51E5F25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Calcium ion binding protein</w:t>
            </w:r>
          </w:p>
        </w:tc>
        <w:tc>
          <w:tcPr>
            <w:tcW w:w="898" w:type="dxa"/>
            <w:vAlign w:val="center"/>
          </w:tcPr>
          <w:p w14:paraId="7D8EE5F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631A3209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36A047B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BraA09004200</w:t>
            </w:r>
          </w:p>
        </w:tc>
        <w:tc>
          <w:tcPr>
            <w:tcW w:w="1134" w:type="dxa"/>
            <w:vAlign w:val="center"/>
          </w:tcPr>
          <w:p w14:paraId="3DEBA11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25,254,452</w:t>
            </w:r>
          </w:p>
        </w:tc>
        <w:tc>
          <w:tcPr>
            <w:tcW w:w="1276" w:type="dxa"/>
            <w:vAlign w:val="center"/>
          </w:tcPr>
          <w:p w14:paraId="138F4A3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25,256,395</w:t>
            </w:r>
          </w:p>
        </w:tc>
        <w:tc>
          <w:tcPr>
            <w:tcW w:w="4438" w:type="dxa"/>
            <w:vAlign w:val="center"/>
          </w:tcPr>
          <w:p w14:paraId="7B1E100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4B5A527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4.00E-119</w:t>
            </w:r>
          </w:p>
        </w:tc>
      </w:tr>
      <w:tr w:rsidR="00D95DE1" w:rsidRPr="002912A0" w14:paraId="5808B13A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7EFE73CF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BraA09004202</w:t>
            </w:r>
          </w:p>
        </w:tc>
        <w:tc>
          <w:tcPr>
            <w:tcW w:w="1134" w:type="dxa"/>
            <w:vAlign w:val="center"/>
          </w:tcPr>
          <w:p w14:paraId="02ADC5A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25,282,583</w:t>
            </w:r>
          </w:p>
        </w:tc>
        <w:tc>
          <w:tcPr>
            <w:tcW w:w="1276" w:type="dxa"/>
            <w:vAlign w:val="center"/>
          </w:tcPr>
          <w:p w14:paraId="5F84A8C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25,283,023</w:t>
            </w:r>
          </w:p>
        </w:tc>
        <w:tc>
          <w:tcPr>
            <w:tcW w:w="4438" w:type="dxa"/>
            <w:vAlign w:val="center"/>
          </w:tcPr>
          <w:p w14:paraId="7F4CBA7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3D9A004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1.00E-40</w:t>
            </w:r>
          </w:p>
        </w:tc>
      </w:tr>
      <w:tr w:rsidR="00D95DE1" w:rsidRPr="002912A0" w14:paraId="42E12794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6083E25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BraA09004203</w:t>
            </w:r>
          </w:p>
        </w:tc>
        <w:tc>
          <w:tcPr>
            <w:tcW w:w="1134" w:type="dxa"/>
            <w:vAlign w:val="center"/>
          </w:tcPr>
          <w:p w14:paraId="3E8E655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25,292,796</w:t>
            </w:r>
          </w:p>
        </w:tc>
        <w:tc>
          <w:tcPr>
            <w:tcW w:w="1276" w:type="dxa"/>
            <w:vAlign w:val="center"/>
          </w:tcPr>
          <w:p w14:paraId="77D2969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25,293,374</w:t>
            </w:r>
          </w:p>
        </w:tc>
        <w:tc>
          <w:tcPr>
            <w:tcW w:w="4438" w:type="dxa"/>
            <w:vAlign w:val="center"/>
          </w:tcPr>
          <w:p w14:paraId="64E90755" w14:textId="77777777" w:rsidR="00D95DE1" w:rsidRPr="002912A0" w:rsidRDefault="00D95DE1" w:rsidP="0065628B">
            <w:pPr>
              <w:pStyle w:val="ae"/>
              <w:widowControl/>
              <w:spacing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2912A0">
              <w:rPr>
                <w:rFonts w:ascii="Times New Roman" w:hAnsi="Times New Roman"/>
                <w:sz w:val="20"/>
                <w:szCs w:val="20"/>
              </w:rPr>
              <w:t>Kelch</w:t>
            </w:r>
            <w:proofErr w:type="spellEnd"/>
            <w:r w:rsidRPr="002912A0">
              <w:rPr>
                <w:rFonts w:ascii="Times New Roman" w:hAnsi="Times New Roman"/>
                <w:sz w:val="20"/>
                <w:szCs w:val="20"/>
              </w:rPr>
              <w:t xml:space="preserve"> repeat-containing F-box family protein</w:t>
            </w:r>
          </w:p>
        </w:tc>
        <w:tc>
          <w:tcPr>
            <w:tcW w:w="898" w:type="dxa"/>
            <w:vAlign w:val="center"/>
          </w:tcPr>
          <w:p w14:paraId="5ACB434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3.00E-59</w:t>
            </w:r>
          </w:p>
        </w:tc>
      </w:tr>
      <w:tr w:rsidR="00D95DE1" w:rsidRPr="002912A0" w14:paraId="19B6C118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52B82D5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BraA09004204</w:t>
            </w:r>
          </w:p>
        </w:tc>
        <w:tc>
          <w:tcPr>
            <w:tcW w:w="1134" w:type="dxa"/>
            <w:vAlign w:val="center"/>
          </w:tcPr>
          <w:p w14:paraId="7EB0FF0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25,294,047</w:t>
            </w:r>
          </w:p>
        </w:tc>
        <w:tc>
          <w:tcPr>
            <w:tcW w:w="1276" w:type="dxa"/>
            <w:vAlign w:val="center"/>
          </w:tcPr>
          <w:p w14:paraId="6734C33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25,295,552</w:t>
            </w:r>
          </w:p>
        </w:tc>
        <w:tc>
          <w:tcPr>
            <w:tcW w:w="4438" w:type="dxa"/>
            <w:vAlign w:val="center"/>
          </w:tcPr>
          <w:p w14:paraId="6E32628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Transferase family protein</w:t>
            </w:r>
          </w:p>
        </w:tc>
        <w:tc>
          <w:tcPr>
            <w:tcW w:w="898" w:type="dxa"/>
            <w:vAlign w:val="center"/>
          </w:tcPr>
          <w:p w14:paraId="1DF9F84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38689EA7" w14:textId="77777777" w:rsidTr="002912A0">
        <w:trPr>
          <w:trHeight w:val="547"/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31A6E8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80E8BA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25,336,419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1106D5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25,338,049</w:t>
            </w:r>
          </w:p>
        </w:tc>
        <w:tc>
          <w:tcPr>
            <w:tcW w:w="4438" w:type="dxa"/>
            <w:tcBorders>
              <w:bottom w:val="single" w:sz="4" w:space="0" w:color="auto"/>
            </w:tcBorders>
            <w:vAlign w:val="center"/>
          </w:tcPr>
          <w:p w14:paraId="4E4097F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center"/>
          </w:tcPr>
          <w:p w14:paraId="1F1309B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3.00E-40</w:t>
            </w:r>
          </w:p>
        </w:tc>
      </w:tr>
    </w:tbl>
    <w:p w14:paraId="3489DC65" w14:textId="77777777" w:rsidR="000B4D45" w:rsidRDefault="000B4D45" w:rsidP="000B4D45">
      <w:pPr>
        <w:autoSpaceDE w:val="0"/>
        <w:autoSpaceDN w:val="0"/>
        <w:adjustRightInd w:val="0"/>
        <w:spacing w:line="360" w:lineRule="auto"/>
        <w:jc w:val="left"/>
        <w:rPr>
          <w:rFonts w:hint="eastAsia"/>
          <w:kern w:val="0"/>
          <w:sz w:val="20"/>
        </w:rPr>
      </w:pPr>
    </w:p>
    <w:p w14:paraId="6914ADA6" w14:textId="18BD62F4" w:rsidR="00E764EB" w:rsidRDefault="00E764EB" w:rsidP="000B4D45">
      <w:pPr>
        <w:autoSpaceDE w:val="0"/>
        <w:autoSpaceDN w:val="0"/>
        <w:adjustRightInd w:val="0"/>
        <w:spacing w:line="360" w:lineRule="auto"/>
        <w:jc w:val="left"/>
        <w:rPr>
          <w:i/>
          <w:sz w:val="20"/>
        </w:rPr>
      </w:pPr>
      <w:r w:rsidRPr="009C351F">
        <w:rPr>
          <w:rFonts w:eastAsia="黑体"/>
          <w:b/>
          <w:bCs/>
          <w:sz w:val="20"/>
        </w:rPr>
        <w:t>Table S7</w:t>
      </w:r>
      <w:r w:rsidRPr="009C351F">
        <w:rPr>
          <w:rFonts w:eastAsia="黑体"/>
          <w:bCs/>
          <w:sz w:val="20"/>
        </w:rPr>
        <w:t xml:space="preserve"> </w:t>
      </w:r>
      <w:r w:rsidRPr="009C351F">
        <w:rPr>
          <w:sz w:val="20"/>
        </w:rPr>
        <w:t xml:space="preserve">Sequences of the primers used to clone the full-length and CDS sequences of </w:t>
      </w:r>
      <w:r w:rsidRPr="009C351F">
        <w:rPr>
          <w:i/>
          <w:sz w:val="20"/>
        </w:rPr>
        <w:t>BraA09004189</w:t>
      </w:r>
    </w:p>
    <w:tbl>
      <w:tblPr>
        <w:tblW w:w="921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402"/>
        <w:gridCol w:w="2977"/>
        <w:gridCol w:w="1417"/>
        <w:gridCol w:w="709"/>
      </w:tblGrid>
      <w:tr w:rsidR="00D95DE1" w:rsidRPr="000B4D45" w14:paraId="758C6411" w14:textId="77777777" w:rsidTr="000B4D45">
        <w:trPr>
          <w:trHeight w:val="582"/>
          <w:jc w:val="center"/>
        </w:trPr>
        <w:tc>
          <w:tcPr>
            <w:tcW w:w="70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A32A625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Markers</w:t>
            </w:r>
          </w:p>
        </w:tc>
        <w:tc>
          <w:tcPr>
            <w:tcW w:w="637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41CB5AD" w14:textId="77777777" w:rsidR="00D95DE1" w:rsidRPr="000B4D45" w:rsidRDefault="00D95DE1" w:rsidP="0065628B">
            <w:pPr>
              <w:widowControl/>
              <w:spacing w:line="360" w:lineRule="auto"/>
              <w:jc w:val="center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Primer Sequences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43EB50F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Length of PCR products (bp)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4B4C23D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Tm (°C)</w:t>
            </w:r>
          </w:p>
        </w:tc>
      </w:tr>
      <w:tr w:rsidR="00D95DE1" w:rsidRPr="000B4D45" w14:paraId="3C7B1729" w14:textId="77777777" w:rsidTr="000B4D45">
        <w:trPr>
          <w:trHeight w:val="582"/>
          <w:jc w:val="center"/>
        </w:trPr>
        <w:tc>
          <w:tcPr>
            <w:tcW w:w="709" w:type="dxa"/>
            <w:vMerge/>
            <w:tcBorders>
              <w:top w:val="single" w:sz="8" w:space="0" w:color="000000"/>
              <w:left w:val="nil"/>
              <w:bottom w:val="single" w:sz="8" w:space="0" w:color="auto"/>
            </w:tcBorders>
            <w:vAlign w:val="center"/>
          </w:tcPr>
          <w:p w14:paraId="25E7CC13" w14:textId="77777777" w:rsidR="00D95DE1" w:rsidRPr="000B4D45" w:rsidRDefault="00D95DE1" w:rsidP="0065628B">
            <w:pPr>
              <w:spacing w:line="360" w:lineRule="auto"/>
              <w:jc w:val="left"/>
              <w:rPr>
                <w:bCs/>
                <w:sz w:val="20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8" w:space="0" w:color="auto"/>
            </w:tcBorders>
            <w:vAlign w:val="center"/>
          </w:tcPr>
          <w:p w14:paraId="488CBDF5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Forward (5′–3′)</w:t>
            </w:r>
          </w:p>
        </w:tc>
        <w:tc>
          <w:tcPr>
            <w:tcW w:w="2977" w:type="dxa"/>
            <w:tcBorders>
              <w:top w:val="single" w:sz="8" w:space="0" w:color="000000"/>
              <w:bottom w:val="single" w:sz="8" w:space="0" w:color="auto"/>
            </w:tcBorders>
            <w:vAlign w:val="center"/>
          </w:tcPr>
          <w:p w14:paraId="5A603DAA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Reverse (5′–3′)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bottom w:val="single" w:sz="8" w:space="0" w:color="auto"/>
            </w:tcBorders>
            <w:vAlign w:val="center"/>
          </w:tcPr>
          <w:p w14:paraId="392A7E8C" w14:textId="77777777" w:rsidR="00D95DE1" w:rsidRPr="000B4D45" w:rsidRDefault="00D95DE1" w:rsidP="0065628B">
            <w:pPr>
              <w:spacing w:line="360" w:lineRule="auto"/>
              <w:jc w:val="center"/>
              <w:rPr>
                <w:bCs/>
                <w:sz w:val="20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bottom w:val="single" w:sz="8" w:space="0" w:color="auto"/>
              <w:right w:val="nil"/>
            </w:tcBorders>
            <w:vAlign w:val="center"/>
          </w:tcPr>
          <w:p w14:paraId="2E4587E5" w14:textId="77777777" w:rsidR="00D95DE1" w:rsidRPr="000B4D45" w:rsidRDefault="00D95DE1" w:rsidP="0065628B">
            <w:pPr>
              <w:spacing w:line="360" w:lineRule="auto"/>
              <w:jc w:val="center"/>
              <w:rPr>
                <w:bCs/>
                <w:sz w:val="20"/>
              </w:rPr>
            </w:pPr>
          </w:p>
        </w:tc>
      </w:tr>
      <w:tr w:rsidR="00D95DE1" w:rsidRPr="000B4D45" w14:paraId="0C848F8B" w14:textId="77777777" w:rsidTr="000B4D45">
        <w:trPr>
          <w:trHeight w:val="582"/>
          <w:jc w:val="center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93457DC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proofErr w:type="spellStart"/>
            <w:r w:rsidRPr="000B4D45">
              <w:rPr>
                <w:bCs/>
                <w:kern w:val="0"/>
                <w:sz w:val="20"/>
              </w:rPr>
              <w:t>BraA</w:t>
            </w:r>
            <w:proofErr w:type="spellEnd"/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81B7634" w14:textId="77777777" w:rsidR="00D95DE1" w:rsidRPr="000B4D45" w:rsidRDefault="00D95DE1" w:rsidP="0065628B">
            <w:pPr>
              <w:spacing w:line="360" w:lineRule="auto"/>
              <w:jc w:val="left"/>
              <w:rPr>
                <w:sz w:val="20"/>
              </w:rPr>
            </w:pPr>
            <w:r w:rsidRPr="000B4D45">
              <w:rPr>
                <w:sz w:val="20"/>
              </w:rPr>
              <w:t>ACTTTATTCGATCAACTATGGCTTAT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0927637" w14:textId="77777777" w:rsidR="00D95DE1" w:rsidRPr="000B4D45" w:rsidRDefault="00D95DE1" w:rsidP="0065628B">
            <w:pPr>
              <w:spacing w:line="360" w:lineRule="auto"/>
              <w:jc w:val="left"/>
              <w:rPr>
                <w:sz w:val="20"/>
              </w:rPr>
            </w:pPr>
            <w:r w:rsidRPr="000B4D45">
              <w:rPr>
                <w:sz w:val="20"/>
              </w:rPr>
              <w:t>CAAACCCGAAACCACATCAT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DCE0733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564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3F72CF6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58</w:t>
            </w:r>
          </w:p>
        </w:tc>
      </w:tr>
      <w:tr w:rsidR="00D95DE1" w:rsidRPr="000B4D45" w14:paraId="32574EE7" w14:textId="77777777" w:rsidTr="00AB74E2">
        <w:trPr>
          <w:trHeight w:val="604"/>
          <w:jc w:val="center"/>
        </w:trPr>
        <w:tc>
          <w:tcPr>
            <w:tcW w:w="709" w:type="dxa"/>
            <w:tcBorders>
              <w:top w:val="nil"/>
              <w:bottom w:val="single" w:sz="8" w:space="0" w:color="000000"/>
            </w:tcBorders>
            <w:vAlign w:val="center"/>
          </w:tcPr>
          <w:p w14:paraId="5483877C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proofErr w:type="spellStart"/>
            <w:r w:rsidRPr="000B4D45">
              <w:rPr>
                <w:bCs/>
                <w:kern w:val="0"/>
                <w:sz w:val="20"/>
              </w:rPr>
              <w:t>BraB</w:t>
            </w:r>
            <w:proofErr w:type="spellEnd"/>
          </w:p>
        </w:tc>
        <w:tc>
          <w:tcPr>
            <w:tcW w:w="3402" w:type="dxa"/>
            <w:tcBorders>
              <w:top w:val="nil"/>
              <w:bottom w:val="single" w:sz="8" w:space="0" w:color="000000"/>
            </w:tcBorders>
            <w:vAlign w:val="center"/>
          </w:tcPr>
          <w:p w14:paraId="54F17E88" w14:textId="77777777" w:rsidR="00D95DE1" w:rsidRPr="000B4D45" w:rsidRDefault="00D95DE1" w:rsidP="0065628B">
            <w:pPr>
              <w:spacing w:line="360" w:lineRule="auto"/>
              <w:jc w:val="left"/>
              <w:rPr>
                <w:sz w:val="20"/>
              </w:rPr>
            </w:pPr>
            <w:r w:rsidRPr="000B4D45">
              <w:rPr>
                <w:sz w:val="20"/>
              </w:rPr>
              <w:t>TTAACTTAAAATGATGTGGTTTCGG</w:t>
            </w:r>
          </w:p>
        </w:tc>
        <w:tc>
          <w:tcPr>
            <w:tcW w:w="2977" w:type="dxa"/>
            <w:tcBorders>
              <w:top w:val="nil"/>
              <w:bottom w:val="single" w:sz="8" w:space="0" w:color="000000"/>
            </w:tcBorders>
            <w:vAlign w:val="center"/>
          </w:tcPr>
          <w:p w14:paraId="4F90031E" w14:textId="77777777" w:rsidR="00D95DE1" w:rsidRPr="000B4D45" w:rsidRDefault="00D95DE1" w:rsidP="0065628B">
            <w:pPr>
              <w:spacing w:line="360" w:lineRule="auto"/>
              <w:jc w:val="left"/>
              <w:rPr>
                <w:sz w:val="20"/>
              </w:rPr>
            </w:pPr>
            <w:r w:rsidRPr="000B4D45">
              <w:rPr>
                <w:sz w:val="20"/>
              </w:rPr>
              <w:t>TGAGTAGGATTTTCAAGAGAGAGTG</w:t>
            </w:r>
          </w:p>
        </w:tc>
        <w:tc>
          <w:tcPr>
            <w:tcW w:w="1417" w:type="dxa"/>
            <w:tcBorders>
              <w:top w:val="nil"/>
              <w:bottom w:val="single" w:sz="8" w:space="0" w:color="000000"/>
            </w:tcBorders>
            <w:vAlign w:val="center"/>
          </w:tcPr>
          <w:p w14:paraId="62D47C53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674</w:t>
            </w:r>
          </w:p>
        </w:tc>
        <w:tc>
          <w:tcPr>
            <w:tcW w:w="709" w:type="dxa"/>
            <w:tcBorders>
              <w:top w:val="nil"/>
              <w:bottom w:val="single" w:sz="8" w:space="0" w:color="000000"/>
            </w:tcBorders>
            <w:vAlign w:val="center"/>
          </w:tcPr>
          <w:p w14:paraId="0CB2619C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58</w:t>
            </w:r>
          </w:p>
        </w:tc>
      </w:tr>
    </w:tbl>
    <w:p w14:paraId="0902E5FC" w14:textId="77777777" w:rsidR="00D95DE1" w:rsidRPr="00D95DE1" w:rsidRDefault="00D95DE1" w:rsidP="00E764EB">
      <w:pPr>
        <w:autoSpaceDE w:val="0"/>
        <w:autoSpaceDN w:val="0"/>
        <w:adjustRightInd w:val="0"/>
        <w:spacing w:line="360" w:lineRule="auto"/>
        <w:rPr>
          <w:iCs/>
          <w:sz w:val="20"/>
        </w:rPr>
      </w:pPr>
    </w:p>
    <w:p w14:paraId="5956958A" w14:textId="2427B506" w:rsidR="00E764EB" w:rsidRDefault="00E764EB" w:rsidP="00E764EB">
      <w:pPr>
        <w:spacing w:line="360" w:lineRule="auto"/>
        <w:rPr>
          <w:rFonts w:eastAsia="黑体"/>
          <w:i/>
          <w:sz w:val="20"/>
        </w:rPr>
      </w:pPr>
      <w:r w:rsidRPr="009C351F">
        <w:rPr>
          <w:rFonts w:eastAsia="黑体"/>
          <w:b/>
          <w:sz w:val="20"/>
        </w:rPr>
        <w:lastRenderedPageBreak/>
        <w:t>Table S8</w:t>
      </w:r>
      <w:r w:rsidRPr="009C351F">
        <w:rPr>
          <w:rFonts w:eastAsia="黑体"/>
          <w:sz w:val="20"/>
        </w:rPr>
        <w:t xml:space="preserve"> Primer sequences of the SSR markers tightly linked with </w:t>
      </w:r>
      <w:r w:rsidRPr="009C351F">
        <w:rPr>
          <w:rFonts w:eastAsia="黑体"/>
          <w:i/>
          <w:sz w:val="20"/>
        </w:rPr>
        <w:t>py2</w:t>
      </w:r>
    </w:p>
    <w:tbl>
      <w:tblPr>
        <w:tblW w:w="5104" w:type="pct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4058"/>
        <w:gridCol w:w="4111"/>
      </w:tblGrid>
      <w:tr w:rsidR="00D95DE1" w:rsidRPr="00A5306E" w14:paraId="1A0EB206" w14:textId="77777777" w:rsidTr="00A5306E">
        <w:trPr>
          <w:trHeight w:val="510"/>
        </w:trPr>
        <w:tc>
          <w:tcPr>
            <w:tcW w:w="567" w:type="pct"/>
            <w:tcBorders>
              <w:bottom w:val="single" w:sz="8" w:space="0" w:color="auto"/>
            </w:tcBorders>
            <w:vAlign w:val="center"/>
          </w:tcPr>
          <w:p w14:paraId="7A568A0B" w14:textId="77777777" w:rsidR="00D95DE1" w:rsidRPr="00A5306E" w:rsidRDefault="00D95DE1" w:rsidP="0065628B">
            <w:pPr>
              <w:widowControl/>
              <w:textAlignment w:val="center"/>
              <w:rPr>
                <w:bCs/>
                <w:kern w:val="0"/>
                <w:sz w:val="20"/>
              </w:rPr>
            </w:pPr>
            <w:r w:rsidRPr="00A5306E">
              <w:rPr>
                <w:bCs/>
                <w:kern w:val="0"/>
                <w:sz w:val="20"/>
              </w:rPr>
              <w:t>Marker</w:t>
            </w:r>
          </w:p>
        </w:tc>
        <w:tc>
          <w:tcPr>
            <w:tcW w:w="2202" w:type="pct"/>
            <w:tcBorders>
              <w:bottom w:val="single" w:sz="8" w:space="0" w:color="auto"/>
            </w:tcBorders>
            <w:vAlign w:val="center"/>
          </w:tcPr>
          <w:p w14:paraId="64FABAF9" w14:textId="77777777" w:rsidR="00D95DE1" w:rsidRPr="00A5306E" w:rsidRDefault="00D95DE1" w:rsidP="0065628B">
            <w:pPr>
              <w:rPr>
                <w:sz w:val="20"/>
              </w:rPr>
            </w:pPr>
            <w:r w:rsidRPr="00A5306E">
              <w:rPr>
                <w:sz w:val="20"/>
              </w:rPr>
              <w:t>Forward sequence (5’-3’)</w:t>
            </w:r>
          </w:p>
        </w:tc>
        <w:tc>
          <w:tcPr>
            <w:tcW w:w="2231" w:type="pct"/>
            <w:tcBorders>
              <w:bottom w:val="single" w:sz="8" w:space="0" w:color="auto"/>
            </w:tcBorders>
            <w:vAlign w:val="center"/>
          </w:tcPr>
          <w:p w14:paraId="01E3C524" w14:textId="77777777" w:rsidR="00D95DE1" w:rsidRPr="00A5306E" w:rsidRDefault="00D95DE1" w:rsidP="0065628B">
            <w:pPr>
              <w:rPr>
                <w:sz w:val="20"/>
              </w:rPr>
            </w:pPr>
            <w:r w:rsidRPr="00A5306E">
              <w:rPr>
                <w:sz w:val="20"/>
              </w:rPr>
              <w:t>Reverse sequence (5’-3’)</w:t>
            </w:r>
          </w:p>
        </w:tc>
      </w:tr>
      <w:tr w:rsidR="00D95DE1" w:rsidRPr="00A5306E" w14:paraId="40B4EAC2" w14:textId="77777777" w:rsidTr="00A5306E">
        <w:trPr>
          <w:trHeight w:val="499"/>
        </w:trPr>
        <w:tc>
          <w:tcPr>
            <w:tcW w:w="567" w:type="pct"/>
            <w:vAlign w:val="center"/>
          </w:tcPr>
          <w:p w14:paraId="40D04FA6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SSR84</w:t>
            </w:r>
          </w:p>
        </w:tc>
        <w:tc>
          <w:tcPr>
            <w:tcW w:w="2202" w:type="pct"/>
            <w:vAlign w:val="center"/>
          </w:tcPr>
          <w:p w14:paraId="128C580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TCTCTTTTGCCAGTGGACGG</w:t>
            </w:r>
          </w:p>
        </w:tc>
        <w:tc>
          <w:tcPr>
            <w:tcW w:w="2231" w:type="pct"/>
            <w:vAlign w:val="center"/>
          </w:tcPr>
          <w:p w14:paraId="2D195A96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AATGGTAAGGAATTCTTATTTACTTTGAA</w:t>
            </w:r>
          </w:p>
        </w:tc>
      </w:tr>
      <w:tr w:rsidR="00D95DE1" w:rsidRPr="00A5306E" w14:paraId="2F97F52D" w14:textId="77777777" w:rsidTr="00A5306E">
        <w:trPr>
          <w:trHeight w:val="440"/>
        </w:trPr>
        <w:tc>
          <w:tcPr>
            <w:tcW w:w="567" w:type="pct"/>
            <w:vAlign w:val="center"/>
          </w:tcPr>
          <w:p w14:paraId="779EEC2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SSR116</w:t>
            </w:r>
          </w:p>
        </w:tc>
        <w:tc>
          <w:tcPr>
            <w:tcW w:w="2202" w:type="pct"/>
            <w:vAlign w:val="center"/>
          </w:tcPr>
          <w:p w14:paraId="26D60EDA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AGGTTCCTTGCTCCTTTGTTT</w:t>
            </w:r>
          </w:p>
        </w:tc>
        <w:tc>
          <w:tcPr>
            <w:tcW w:w="2231" w:type="pct"/>
            <w:vAlign w:val="center"/>
          </w:tcPr>
          <w:p w14:paraId="7D0478B7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CTTAGTATTGTCCGCTTTGGG</w:t>
            </w:r>
          </w:p>
        </w:tc>
      </w:tr>
      <w:tr w:rsidR="00D95DE1" w:rsidRPr="00A5306E" w14:paraId="1EAA24EE" w14:textId="77777777" w:rsidTr="00A5306E">
        <w:trPr>
          <w:trHeight w:val="431"/>
        </w:trPr>
        <w:tc>
          <w:tcPr>
            <w:tcW w:w="567" w:type="pct"/>
            <w:vAlign w:val="center"/>
          </w:tcPr>
          <w:p w14:paraId="73A57A0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SSR133</w:t>
            </w:r>
          </w:p>
        </w:tc>
        <w:tc>
          <w:tcPr>
            <w:tcW w:w="2202" w:type="pct"/>
            <w:vAlign w:val="center"/>
          </w:tcPr>
          <w:p w14:paraId="2E46CDE9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TGATAAGTTAGTAAAAGAATATGGGAAA</w:t>
            </w:r>
          </w:p>
        </w:tc>
        <w:tc>
          <w:tcPr>
            <w:tcW w:w="2231" w:type="pct"/>
            <w:vAlign w:val="center"/>
          </w:tcPr>
          <w:p w14:paraId="6D563131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CATTGGACGGAGAACAGTTGTAA</w:t>
            </w:r>
          </w:p>
        </w:tc>
      </w:tr>
      <w:tr w:rsidR="00D95DE1" w:rsidRPr="00A5306E" w14:paraId="56B7C2F0" w14:textId="77777777" w:rsidTr="00A5306E">
        <w:trPr>
          <w:trHeight w:val="423"/>
        </w:trPr>
        <w:tc>
          <w:tcPr>
            <w:tcW w:w="567" w:type="pct"/>
            <w:vAlign w:val="center"/>
          </w:tcPr>
          <w:p w14:paraId="00578952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SSR103</w:t>
            </w:r>
          </w:p>
        </w:tc>
        <w:tc>
          <w:tcPr>
            <w:tcW w:w="2202" w:type="pct"/>
            <w:vAlign w:val="center"/>
          </w:tcPr>
          <w:p w14:paraId="393BAD83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AGGTGACCGTTATTGATTACAGG</w:t>
            </w:r>
          </w:p>
        </w:tc>
        <w:tc>
          <w:tcPr>
            <w:tcW w:w="2231" w:type="pct"/>
            <w:vAlign w:val="center"/>
          </w:tcPr>
          <w:p w14:paraId="417C4033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AGGTGGAAACAAGAAAGAAAAGA</w:t>
            </w:r>
          </w:p>
        </w:tc>
      </w:tr>
      <w:tr w:rsidR="00D95DE1" w:rsidRPr="00A5306E" w14:paraId="3901DCF3" w14:textId="77777777" w:rsidTr="00A5306E">
        <w:trPr>
          <w:trHeight w:val="429"/>
        </w:trPr>
        <w:tc>
          <w:tcPr>
            <w:tcW w:w="567" w:type="pct"/>
            <w:vAlign w:val="center"/>
          </w:tcPr>
          <w:p w14:paraId="62BE45EE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SSR8</w:t>
            </w:r>
          </w:p>
        </w:tc>
        <w:tc>
          <w:tcPr>
            <w:tcW w:w="2202" w:type="pct"/>
            <w:vAlign w:val="center"/>
          </w:tcPr>
          <w:p w14:paraId="388DA602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ATGTAGTTGTACCTTGCTTGCTTA</w:t>
            </w:r>
          </w:p>
        </w:tc>
        <w:tc>
          <w:tcPr>
            <w:tcW w:w="2231" w:type="pct"/>
            <w:vAlign w:val="center"/>
          </w:tcPr>
          <w:p w14:paraId="2D267FCE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GTTATTATTTGGACGATGGATTG</w:t>
            </w:r>
          </w:p>
        </w:tc>
      </w:tr>
      <w:tr w:rsidR="00D95DE1" w:rsidRPr="00A5306E" w14:paraId="5F098F35" w14:textId="77777777" w:rsidTr="00A5306E">
        <w:trPr>
          <w:trHeight w:val="408"/>
        </w:trPr>
        <w:tc>
          <w:tcPr>
            <w:tcW w:w="567" w:type="pct"/>
            <w:vAlign w:val="center"/>
          </w:tcPr>
          <w:p w14:paraId="17862B53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SSR10</w:t>
            </w:r>
          </w:p>
        </w:tc>
        <w:tc>
          <w:tcPr>
            <w:tcW w:w="2202" w:type="pct"/>
            <w:vAlign w:val="center"/>
          </w:tcPr>
          <w:p w14:paraId="1138C8DA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CTATCGCCATTAGATTGCCACTG</w:t>
            </w:r>
          </w:p>
        </w:tc>
        <w:tc>
          <w:tcPr>
            <w:tcW w:w="2231" w:type="pct"/>
            <w:vAlign w:val="center"/>
          </w:tcPr>
          <w:p w14:paraId="4A7E016D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GGCTGACCTTTCTTACCGCTC</w:t>
            </w:r>
          </w:p>
        </w:tc>
      </w:tr>
      <w:tr w:rsidR="00D95DE1" w:rsidRPr="00A5306E" w14:paraId="49E026CA" w14:textId="77777777" w:rsidTr="00A5306E">
        <w:trPr>
          <w:trHeight w:val="427"/>
        </w:trPr>
        <w:tc>
          <w:tcPr>
            <w:tcW w:w="567" w:type="pct"/>
            <w:vAlign w:val="center"/>
          </w:tcPr>
          <w:p w14:paraId="0CC7D19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SSR11</w:t>
            </w:r>
          </w:p>
        </w:tc>
        <w:tc>
          <w:tcPr>
            <w:tcW w:w="2202" w:type="pct"/>
            <w:vAlign w:val="center"/>
          </w:tcPr>
          <w:p w14:paraId="68BFCEC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CTCTTTCCTTTCCTTTTCTTCA</w:t>
            </w:r>
          </w:p>
        </w:tc>
        <w:tc>
          <w:tcPr>
            <w:tcW w:w="2231" w:type="pct"/>
            <w:vAlign w:val="center"/>
          </w:tcPr>
          <w:p w14:paraId="216C114B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AAGTTTTCTCTTTCTTCTCGTCA</w:t>
            </w:r>
          </w:p>
        </w:tc>
      </w:tr>
      <w:tr w:rsidR="00D95DE1" w:rsidRPr="00A5306E" w14:paraId="29E7CD62" w14:textId="77777777" w:rsidTr="00A5306E">
        <w:trPr>
          <w:trHeight w:val="419"/>
        </w:trPr>
        <w:tc>
          <w:tcPr>
            <w:tcW w:w="567" w:type="pct"/>
            <w:vAlign w:val="center"/>
          </w:tcPr>
          <w:p w14:paraId="373CE43B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SSR15</w:t>
            </w:r>
          </w:p>
        </w:tc>
        <w:tc>
          <w:tcPr>
            <w:tcW w:w="2202" w:type="pct"/>
            <w:vAlign w:val="center"/>
          </w:tcPr>
          <w:p w14:paraId="360C84E6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ATAAATTGGTGCAAACACATAAA</w:t>
            </w:r>
          </w:p>
        </w:tc>
        <w:tc>
          <w:tcPr>
            <w:tcW w:w="2231" w:type="pct"/>
            <w:vAlign w:val="center"/>
          </w:tcPr>
          <w:p w14:paraId="195340C0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TAACCACATGAGTAAAAAGTCCC</w:t>
            </w:r>
          </w:p>
        </w:tc>
      </w:tr>
    </w:tbl>
    <w:p w14:paraId="225864D9" w14:textId="77777777" w:rsidR="00D95DE1" w:rsidRPr="00D95DE1" w:rsidRDefault="00D95DE1" w:rsidP="00E764EB">
      <w:pPr>
        <w:spacing w:line="360" w:lineRule="auto"/>
        <w:rPr>
          <w:rFonts w:eastAsia="黑体"/>
          <w:iCs/>
          <w:sz w:val="20"/>
        </w:rPr>
      </w:pPr>
    </w:p>
    <w:p w14:paraId="69B3BFF9" w14:textId="28C40A0B" w:rsidR="00E764EB" w:rsidRDefault="00E764EB" w:rsidP="00E764EB">
      <w:pPr>
        <w:spacing w:line="360" w:lineRule="auto"/>
        <w:rPr>
          <w:kern w:val="0"/>
          <w:sz w:val="20"/>
        </w:rPr>
      </w:pPr>
      <w:r w:rsidRPr="009C351F">
        <w:rPr>
          <w:rFonts w:eastAsia="黑体"/>
          <w:b/>
          <w:bCs/>
          <w:sz w:val="20"/>
        </w:rPr>
        <w:t>Table S9</w:t>
      </w:r>
      <w:r w:rsidRPr="009C351F">
        <w:rPr>
          <w:rFonts w:eastAsia="黑体"/>
          <w:bCs/>
          <w:sz w:val="20"/>
        </w:rPr>
        <w:t xml:space="preserve"> </w:t>
      </w:r>
      <w:r w:rsidRPr="009C351F">
        <w:rPr>
          <w:sz w:val="20"/>
        </w:rPr>
        <w:t xml:space="preserve">Prediction of candidate genes within the gene-mapped region </w:t>
      </w:r>
      <w:r w:rsidRPr="009C351F">
        <w:rPr>
          <w:kern w:val="0"/>
          <w:sz w:val="20"/>
        </w:rPr>
        <w:t xml:space="preserve">on </w:t>
      </w:r>
      <w:r w:rsidRPr="009C351F">
        <w:rPr>
          <w:sz w:val="20"/>
        </w:rPr>
        <w:t>chromosome</w:t>
      </w:r>
      <w:r w:rsidRPr="009C351F">
        <w:rPr>
          <w:kern w:val="0"/>
          <w:sz w:val="20"/>
        </w:rPr>
        <w:t xml:space="preserve"> A07</w:t>
      </w:r>
    </w:p>
    <w:tbl>
      <w:tblPr>
        <w:tblW w:w="902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1276"/>
        <w:gridCol w:w="4256"/>
        <w:gridCol w:w="1080"/>
      </w:tblGrid>
      <w:tr w:rsidR="00D95DE1" w:rsidRPr="000F6F35" w14:paraId="4AA17E73" w14:textId="77777777" w:rsidTr="000B4D45">
        <w:trPr>
          <w:trHeight w:val="410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FF8E9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Gene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CF6C8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44553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End</w:t>
            </w:r>
          </w:p>
        </w:tc>
        <w:tc>
          <w:tcPr>
            <w:tcW w:w="42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465DB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Gene Annotations (BLASTX to</w:t>
            </w:r>
            <w:r w:rsidRPr="00C12BCC">
              <w:rPr>
                <w:rStyle w:val="font01"/>
                <w:b w:val="0"/>
                <w:bCs/>
                <w:sz w:val="20"/>
                <w:szCs w:val="20"/>
              </w:rPr>
              <w:t xml:space="preserve"> </w:t>
            </w:r>
            <w:r w:rsidRPr="00C12BCC">
              <w:rPr>
                <w:rStyle w:val="font01"/>
                <w:b w:val="0"/>
                <w:bCs/>
                <w:i/>
                <w:iCs/>
                <w:sz w:val="20"/>
                <w:szCs w:val="20"/>
              </w:rPr>
              <w:t>Arabidopsis thaliana</w:t>
            </w:r>
            <w:r w:rsidRPr="00C12BCC">
              <w:rPr>
                <w:rStyle w:val="font31"/>
                <w:rFonts w:hint="default"/>
                <w:b w:val="0"/>
                <w:bCs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D46132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E value</w:t>
            </w:r>
          </w:p>
        </w:tc>
      </w:tr>
      <w:tr w:rsidR="00D95DE1" w:rsidRPr="000F6F35" w14:paraId="3CCA8DDB" w14:textId="77777777" w:rsidTr="000B4D45">
        <w:trPr>
          <w:trHeight w:val="20"/>
          <w:jc w:val="center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07CDFF7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BraA07001773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1A8C692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14,852,848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2D69F97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14,855,541</w:t>
            </w:r>
          </w:p>
        </w:tc>
        <w:tc>
          <w:tcPr>
            <w:tcW w:w="4256" w:type="dxa"/>
            <w:tcBorders>
              <w:top w:val="single" w:sz="4" w:space="0" w:color="auto"/>
            </w:tcBorders>
            <w:vAlign w:val="center"/>
          </w:tcPr>
          <w:p w14:paraId="7EB52171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rFonts w:hint="eastAsia"/>
                <w:bCs/>
                <w:kern w:val="0"/>
                <w:sz w:val="20"/>
              </w:rPr>
              <w:t>Z</w:t>
            </w:r>
            <w:r w:rsidRPr="00C12BCC">
              <w:rPr>
                <w:bCs/>
                <w:kern w:val="0"/>
                <w:sz w:val="20"/>
              </w:rPr>
              <w:t>inc ion binding protein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05D0F819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0.014</w:t>
            </w:r>
          </w:p>
        </w:tc>
      </w:tr>
      <w:tr w:rsidR="00D95DE1" w:rsidRPr="000F6F35" w14:paraId="440AC702" w14:textId="77777777" w:rsidTr="000B4D45">
        <w:trPr>
          <w:trHeight w:val="20"/>
          <w:jc w:val="center"/>
        </w:trPr>
        <w:tc>
          <w:tcPr>
            <w:tcW w:w="1276" w:type="dxa"/>
            <w:vAlign w:val="center"/>
          </w:tcPr>
          <w:p w14:paraId="41B0DBEE" w14:textId="77777777" w:rsidR="00D95DE1" w:rsidRPr="00C12BCC" w:rsidRDefault="00D95DE1" w:rsidP="0065628B">
            <w:pPr>
              <w:spacing w:line="360" w:lineRule="auto"/>
              <w:rPr>
                <w:bCs/>
                <w:i/>
                <w:iCs/>
                <w:kern w:val="0"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 A07001774</w:t>
            </w:r>
          </w:p>
        </w:tc>
        <w:tc>
          <w:tcPr>
            <w:tcW w:w="1134" w:type="dxa"/>
            <w:vAlign w:val="center"/>
          </w:tcPr>
          <w:p w14:paraId="38F21D57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14,860,138</w:t>
            </w:r>
          </w:p>
        </w:tc>
        <w:tc>
          <w:tcPr>
            <w:tcW w:w="1276" w:type="dxa"/>
            <w:vAlign w:val="center"/>
          </w:tcPr>
          <w:p w14:paraId="3B5C7151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</w:t>
            </w:r>
            <w:bookmarkStart w:id="0" w:name="_GoBack"/>
            <w:bookmarkEnd w:id="0"/>
            <w:r w:rsidRPr="00C12BCC">
              <w:rPr>
                <w:bCs/>
                <w:kern w:val="0"/>
                <w:sz w:val="20"/>
              </w:rPr>
              <w:t>62,499</w:t>
            </w:r>
          </w:p>
        </w:tc>
        <w:tc>
          <w:tcPr>
            <w:tcW w:w="4256" w:type="dxa"/>
            <w:vAlign w:val="center"/>
          </w:tcPr>
          <w:p w14:paraId="6473FAAE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Emb1187 (embryo defective 1187)</w:t>
            </w:r>
          </w:p>
        </w:tc>
        <w:tc>
          <w:tcPr>
            <w:tcW w:w="1080" w:type="dxa"/>
            <w:vAlign w:val="center"/>
          </w:tcPr>
          <w:p w14:paraId="5064BF46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3.00E-166</w:t>
            </w:r>
          </w:p>
        </w:tc>
      </w:tr>
      <w:tr w:rsidR="00D95DE1" w:rsidRPr="000F6F35" w14:paraId="0929F330" w14:textId="77777777" w:rsidTr="000B4D45">
        <w:trPr>
          <w:trHeight w:val="20"/>
          <w:jc w:val="center"/>
        </w:trPr>
        <w:tc>
          <w:tcPr>
            <w:tcW w:w="1276" w:type="dxa"/>
            <w:vAlign w:val="center"/>
          </w:tcPr>
          <w:p w14:paraId="6C8164C0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 A07001775</w:t>
            </w:r>
          </w:p>
        </w:tc>
        <w:tc>
          <w:tcPr>
            <w:tcW w:w="1134" w:type="dxa"/>
            <w:vAlign w:val="center"/>
          </w:tcPr>
          <w:p w14:paraId="3B030F77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14,866,992</w:t>
            </w:r>
          </w:p>
        </w:tc>
        <w:tc>
          <w:tcPr>
            <w:tcW w:w="1276" w:type="dxa"/>
            <w:vAlign w:val="center"/>
          </w:tcPr>
          <w:p w14:paraId="7F75097D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14,868,079</w:t>
            </w:r>
          </w:p>
        </w:tc>
        <w:tc>
          <w:tcPr>
            <w:tcW w:w="4256" w:type="dxa"/>
            <w:vAlign w:val="center"/>
          </w:tcPr>
          <w:p w14:paraId="47FA08A1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F-box protein-related F-box</w:t>
            </w:r>
          </w:p>
        </w:tc>
        <w:tc>
          <w:tcPr>
            <w:tcW w:w="1080" w:type="dxa"/>
            <w:vAlign w:val="center"/>
          </w:tcPr>
          <w:p w14:paraId="5E29EB04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2.00E-31</w:t>
            </w:r>
          </w:p>
        </w:tc>
      </w:tr>
      <w:tr w:rsidR="00D95DE1" w:rsidRPr="000F6F35" w14:paraId="21520561" w14:textId="77777777" w:rsidTr="000B4D45">
        <w:trPr>
          <w:trHeight w:val="20"/>
          <w:jc w:val="center"/>
        </w:trPr>
        <w:tc>
          <w:tcPr>
            <w:tcW w:w="1276" w:type="dxa"/>
            <w:vAlign w:val="center"/>
          </w:tcPr>
          <w:p w14:paraId="29634025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 A07001776</w:t>
            </w:r>
          </w:p>
        </w:tc>
        <w:tc>
          <w:tcPr>
            <w:tcW w:w="1134" w:type="dxa"/>
            <w:vAlign w:val="center"/>
          </w:tcPr>
          <w:p w14:paraId="5FA09EC3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14,876,973</w:t>
            </w:r>
          </w:p>
        </w:tc>
        <w:tc>
          <w:tcPr>
            <w:tcW w:w="1276" w:type="dxa"/>
            <w:vAlign w:val="center"/>
          </w:tcPr>
          <w:p w14:paraId="2FF77815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14,878,039</w:t>
            </w:r>
          </w:p>
        </w:tc>
        <w:tc>
          <w:tcPr>
            <w:tcW w:w="4256" w:type="dxa"/>
            <w:vAlign w:val="center"/>
          </w:tcPr>
          <w:p w14:paraId="43C67DEB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 xml:space="preserve">Zinc ion binding protein </w:t>
            </w:r>
          </w:p>
        </w:tc>
        <w:tc>
          <w:tcPr>
            <w:tcW w:w="1080" w:type="dxa"/>
            <w:vAlign w:val="center"/>
          </w:tcPr>
          <w:p w14:paraId="30D9745E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5.00E-84</w:t>
            </w:r>
          </w:p>
        </w:tc>
      </w:tr>
      <w:tr w:rsidR="00D95DE1" w:rsidRPr="000F6F35" w14:paraId="49007798" w14:textId="77777777" w:rsidTr="000B4D45">
        <w:trPr>
          <w:trHeight w:val="547"/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2A51BCC" w14:textId="77777777" w:rsidR="00D95DE1" w:rsidRPr="00C12BCC" w:rsidRDefault="00D95DE1" w:rsidP="0065628B">
            <w:pPr>
              <w:spacing w:line="360" w:lineRule="auto"/>
              <w:rPr>
                <w:bCs/>
                <w:i/>
                <w:iCs/>
                <w:kern w:val="0"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 A07001777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3285ED6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14,893,414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ECB3000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148,936,02</w:t>
            </w:r>
          </w:p>
        </w:tc>
        <w:tc>
          <w:tcPr>
            <w:tcW w:w="4256" w:type="dxa"/>
            <w:tcBorders>
              <w:bottom w:val="single" w:sz="4" w:space="0" w:color="auto"/>
            </w:tcBorders>
            <w:vAlign w:val="center"/>
          </w:tcPr>
          <w:p w14:paraId="03FD5E60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Unknown protein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A1A2B6B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  <w:highlight w:val="yellow"/>
              </w:rPr>
            </w:pPr>
            <w:r w:rsidRPr="00C12BCC">
              <w:rPr>
                <w:bCs/>
                <w:kern w:val="0"/>
                <w:sz w:val="20"/>
              </w:rPr>
              <w:t>0.00E+00</w:t>
            </w:r>
          </w:p>
        </w:tc>
      </w:tr>
    </w:tbl>
    <w:p w14:paraId="2A798954" w14:textId="77777777" w:rsidR="00D95DE1" w:rsidRPr="009C351F" w:rsidRDefault="00D95DE1" w:rsidP="00E764EB">
      <w:pPr>
        <w:spacing w:line="360" w:lineRule="auto"/>
        <w:rPr>
          <w:rFonts w:hint="eastAsia"/>
          <w:kern w:val="0"/>
          <w:sz w:val="20"/>
        </w:rPr>
      </w:pPr>
    </w:p>
    <w:p w14:paraId="2FD8A26D" w14:textId="77777777" w:rsidR="00E764EB" w:rsidRPr="009C351F" w:rsidRDefault="00E764EB" w:rsidP="00E764EB">
      <w:pPr>
        <w:spacing w:line="360" w:lineRule="auto"/>
        <w:rPr>
          <w:bCs/>
          <w:i/>
          <w:iCs/>
          <w:kern w:val="0"/>
          <w:sz w:val="20"/>
        </w:rPr>
      </w:pPr>
      <w:r w:rsidRPr="009C351F">
        <w:rPr>
          <w:rFonts w:eastAsia="黑体"/>
          <w:b/>
          <w:bCs/>
          <w:sz w:val="20"/>
        </w:rPr>
        <w:t xml:space="preserve">Table S10 </w:t>
      </w:r>
      <w:r w:rsidRPr="009C351F">
        <w:rPr>
          <w:sz w:val="20"/>
        </w:rPr>
        <w:t xml:space="preserve">Sequences of the primers </w:t>
      </w:r>
      <w:r w:rsidRPr="009C351F">
        <w:rPr>
          <w:rFonts w:eastAsia="黑体"/>
          <w:bCs/>
          <w:sz w:val="20"/>
        </w:rPr>
        <w:t xml:space="preserve">used to </w:t>
      </w:r>
      <w:proofErr w:type="gramStart"/>
      <w:r w:rsidRPr="009C351F">
        <w:rPr>
          <w:sz w:val="20"/>
        </w:rPr>
        <w:t>cloning</w:t>
      </w:r>
      <w:proofErr w:type="gramEnd"/>
      <w:r w:rsidRPr="009C351F">
        <w:rPr>
          <w:sz w:val="20"/>
        </w:rPr>
        <w:t xml:space="preserve"> the full-length sequenc</w:t>
      </w:r>
      <w:r w:rsidRPr="009C351F">
        <w:rPr>
          <w:rFonts w:eastAsia="黑体"/>
          <w:bCs/>
          <w:sz w:val="20"/>
        </w:rPr>
        <w:t xml:space="preserve">es of the candidate genes for </w:t>
      </w:r>
      <w:r w:rsidRPr="009C351F">
        <w:rPr>
          <w:rFonts w:eastAsia="黑体"/>
          <w:bCs/>
          <w:i/>
          <w:iCs/>
          <w:sz w:val="20"/>
        </w:rPr>
        <w:t>py2</w:t>
      </w:r>
    </w:p>
    <w:tbl>
      <w:tblPr>
        <w:tblW w:w="9072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8"/>
        <w:gridCol w:w="3729"/>
        <w:gridCol w:w="3685"/>
      </w:tblGrid>
      <w:tr w:rsidR="00D95DE1" w:rsidRPr="000F6F35" w14:paraId="4D6E52F9" w14:textId="77777777" w:rsidTr="000B4D45">
        <w:trPr>
          <w:trHeight w:val="384"/>
          <w:jc w:val="center"/>
        </w:trPr>
        <w:tc>
          <w:tcPr>
            <w:tcW w:w="1658" w:type="dxa"/>
            <w:vMerge w:val="restart"/>
            <w:tcBorders>
              <w:top w:val="single" w:sz="4" w:space="0" w:color="auto"/>
            </w:tcBorders>
            <w:vAlign w:val="center"/>
          </w:tcPr>
          <w:p w14:paraId="61649B2F" w14:textId="3A42ED4F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sz w:val="20"/>
              </w:rPr>
            </w:pPr>
            <w:r w:rsidRPr="00D95DE1">
              <w:rPr>
                <w:rFonts w:hint="eastAsia"/>
                <w:sz w:val="20"/>
              </w:rPr>
              <w:t>M</w:t>
            </w:r>
            <w:r w:rsidRPr="00D95DE1">
              <w:rPr>
                <w:sz w:val="20"/>
              </w:rPr>
              <w:t>arkers</w:t>
            </w:r>
          </w:p>
        </w:tc>
        <w:tc>
          <w:tcPr>
            <w:tcW w:w="7414" w:type="dxa"/>
            <w:gridSpan w:val="2"/>
            <w:tcBorders>
              <w:top w:val="single" w:sz="4" w:space="0" w:color="auto"/>
              <w:bottom w:val="single" w:sz="8" w:space="0" w:color="000000"/>
            </w:tcBorders>
            <w:vAlign w:val="center"/>
          </w:tcPr>
          <w:p w14:paraId="6BA2539B" w14:textId="77777777" w:rsidR="00D95DE1" w:rsidRPr="00D95DE1" w:rsidRDefault="00D95DE1" w:rsidP="0065628B">
            <w:pPr>
              <w:widowControl/>
              <w:adjustRightInd w:val="0"/>
              <w:snapToGrid w:val="0"/>
              <w:jc w:val="center"/>
              <w:textAlignment w:val="center"/>
              <w:rPr>
                <w:sz w:val="20"/>
              </w:rPr>
            </w:pPr>
            <w:r w:rsidRPr="00D95DE1">
              <w:rPr>
                <w:kern w:val="0"/>
                <w:sz w:val="20"/>
              </w:rPr>
              <w:t>Primer sequences</w:t>
            </w:r>
          </w:p>
        </w:tc>
      </w:tr>
      <w:tr w:rsidR="00D95DE1" w:rsidRPr="000F6F35" w14:paraId="77F6BA43" w14:textId="77777777" w:rsidTr="000B4D45">
        <w:trPr>
          <w:trHeight w:val="384"/>
          <w:jc w:val="center"/>
        </w:trPr>
        <w:tc>
          <w:tcPr>
            <w:tcW w:w="1658" w:type="dxa"/>
            <w:vMerge/>
            <w:tcBorders>
              <w:bottom w:val="single" w:sz="8" w:space="0" w:color="000000"/>
            </w:tcBorders>
            <w:vAlign w:val="center"/>
          </w:tcPr>
          <w:p w14:paraId="1C72096E" w14:textId="77777777" w:rsidR="00D95DE1" w:rsidRPr="00D95DE1" w:rsidRDefault="00D95DE1" w:rsidP="0065628B">
            <w:pPr>
              <w:adjustRightInd w:val="0"/>
              <w:snapToGrid w:val="0"/>
              <w:jc w:val="center"/>
              <w:rPr>
                <w:sz w:val="20"/>
              </w:rPr>
            </w:pPr>
          </w:p>
        </w:tc>
        <w:tc>
          <w:tcPr>
            <w:tcW w:w="372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DE074CF" w14:textId="77777777" w:rsidR="00D95DE1" w:rsidRPr="00D95DE1" w:rsidRDefault="00D95DE1" w:rsidP="0065628B">
            <w:pPr>
              <w:widowControl/>
              <w:adjustRightInd w:val="0"/>
              <w:snapToGrid w:val="0"/>
              <w:textAlignment w:val="center"/>
              <w:rPr>
                <w:sz w:val="20"/>
              </w:rPr>
            </w:pPr>
            <w:r w:rsidRPr="00D95DE1">
              <w:rPr>
                <w:kern w:val="0"/>
                <w:sz w:val="20"/>
              </w:rPr>
              <w:t>Forward (5′-3′)</w:t>
            </w:r>
          </w:p>
        </w:tc>
        <w:tc>
          <w:tcPr>
            <w:tcW w:w="368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6EE1DB7" w14:textId="77777777" w:rsidR="00D95DE1" w:rsidRPr="00D95DE1" w:rsidRDefault="00D95DE1" w:rsidP="0065628B">
            <w:pPr>
              <w:widowControl/>
              <w:adjustRightInd w:val="0"/>
              <w:snapToGrid w:val="0"/>
              <w:textAlignment w:val="center"/>
              <w:rPr>
                <w:sz w:val="20"/>
              </w:rPr>
            </w:pPr>
            <w:r w:rsidRPr="00D95DE1">
              <w:rPr>
                <w:kern w:val="0"/>
                <w:sz w:val="20"/>
              </w:rPr>
              <w:t>Reverse (5′-3′)</w:t>
            </w:r>
          </w:p>
        </w:tc>
      </w:tr>
      <w:tr w:rsidR="00D95DE1" w:rsidRPr="000F6F35" w14:paraId="493791D9" w14:textId="77777777" w:rsidTr="000B4D45">
        <w:trPr>
          <w:trHeight w:val="312"/>
          <w:jc w:val="center"/>
        </w:trPr>
        <w:tc>
          <w:tcPr>
            <w:tcW w:w="1658" w:type="dxa"/>
            <w:tcBorders>
              <w:top w:val="single" w:sz="8" w:space="0" w:color="000000"/>
            </w:tcBorders>
            <w:vAlign w:val="center"/>
          </w:tcPr>
          <w:p w14:paraId="4F5492CD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aA07001736</w:t>
            </w:r>
          </w:p>
        </w:tc>
        <w:tc>
          <w:tcPr>
            <w:tcW w:w="3729" w:type="dxa"/>
            <w:tcBorders>
              <w:top w:val="single" w:sz="8" w:space="0" w:color="000000"/>
            </w:tcBorders>
            <w:vAlign w:val="center"/>
          </w:tcPr>
          <w:p w14:paraId="7A90A30D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GGAGTTCCAGGAGACGAGG</w:t>
            </w:r>
          </w:p>
        </w:tc>
        <w:tc>
          <w:tcPr>
            <w:tcW w:w="3685" w:type="dxa"/>
            <w:tcBorders>
              <w:top w:val="single" w:sz="8" w:space="0" w:color="000000"/>
            </w:tcBorders>
            <w:vAlign w:val="center"/>
          </w:tcPr>
          <w:p w14:paraId="19CC2F1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GAACACACTCTCTCTTGTCTCCA</w:t>
            </w:r>
          </w:p>
        </w:tc>
      </w:tr>
      <w:tr w:rsidR="00D95DE1" w:rsidRPr="000F6F35" w14:paraId="5DD1B9D4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73E2FB6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aA07001736</w:t>
            </w:r>
            <w:r w:rsidRPr="00D95DE1">
              <w:rPr>
                <w:iCs/>
                <w:kern w:val="0"/>
                <w:sz w:val="20"/>
              </w:rPr>
              <w:t>-2</w:t>
            </w:r>
          </w:p>
        </w:tc>
        <w:tc>
          <w:tcPr>
            <w:tcW w:w="3729" w:type="dxa"/>
            <w:vAlign w:val="center"/>
          </w:tcPr>
          <w:p w14:paraId="65D3D338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GAAGAACGCTATCTCGTGGAC</w:t>
            </w:r>
          </w:p>
        </w:tc>
        <w:tc>
          <w:tcPr>
            <w:tcW w:w="3685" w:type="dxa"/>
            <w:vAlign w:val="center"/>
          </w:tcPr>
          <w:p w14:paraId="0A5AF0BA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TCACCAGTAGTCCCCACAAGT</w:t>
            </w:r>
          </w:p>
        </w:tc>
      </w:tr>
      <w:tr w:rsidR="00D95DE1" w:rsidRPr="000F6F35" w14:paraId="7646E51B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51D2E4F0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49</w:t>
            </w:r>
          </w:p>
        </w:tc>
        <w:tc>
          <w:tcPr>
            <w:tcW w:w="3729" w:type="dxa"/>
            <w:vAlign w:val="center"/>
          </w:tcPr>
          <w:p w14:paraId="22A5ACBF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GCAGCAGAAATAGCAAAGACG</w:t>
            </w:r>
          </w:p>
        </w:tc>
        <w:tc>
          <w:tcPr>
            <w:tcW w:w="3685" w:type="dxa"/>
            <w:vAlign w:val="center"/>
          </w:tcPr>
          <w:p w14:paraId="48E0E1E5" w14:textId="77777777" w:rsidR="00D95DE1" w:rsidRPr="00D95DE1" w:rsidRDefault="00D95DE1" w:rsidP="0065628B">
            <w:pPr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GTCGCTAATCGTCTGGTTGG</w:t>
            </w:r>
          </w:p>
        </w:tc>
      </w:tr>
      <w:tr w:rsidR="00D95DE1" w:rsidRPr="000F6F35" w14:paraId="68588FBA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18D031A0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64</w:t>
            </w:r>
          </w:p>
        </w:tc>
        <w:tc>
          <w:tcPr>
            <w:tcW w:w="3729" w:type="dxa"/>
            <w:vAlign w:val="center"/>
          </w:tcPr>
          <w:p w14:paraId="060C817F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ACGATGACGACCACCAGAA</w:t>
            </w:r>
          </w:p>
        </w:tc>
        <w:tc>
          <w:tcPr>
            <w:tcW w:w="3685" w:type="dxa"/>
            <w:vAlign w:val="center"/>
          </w:tcPr>
          <w:p w14:paraId="28D0ABB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CTTGGTTCAGGGACGCC</w:t>
            </w:r>
          </w:p>
        </w:tc>
      </w:tr>
      <w:tr w:rsidR="00D95DE1" w:rsidRPr="000F6F35" w14:paraId="0C1F2F80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88EC344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65-1</w:t>
            </w:r>
          </w:p>
        </w:tc>
        <w:tc>
          <w:tcPr>
            <w:tcW w:w="3729" w:type="dxa"/>
            <w:vAlign w:val="center"/>
          </w:tcPr>
          <w:p w14:paraId="07E5C260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CCAGCAGTAGCAGACAGACC</w:t>
            </w:r>
          </w:p>
        </w:tc>
        <w:tc>
          <w:tcPr>
            <w:tcW w:w="3685" w:type="dxa"/>
            <w:vAlign w:val="center"/>
          </w:tcPr>
          <w:p w14:paraId="145E98F8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GAGCAACAAGAAAGGAATCG</w:t>
            </w:r>
          </w:p>
        </w:tc>
      </w:tr>
      <w:tr w:rsidR="00D95DE1" w:rsidRPr="000F6F35" w14:paraId="2805BE91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36DE6F7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65-2</w:t>
            </w:r>
          </w:p>
        </w:tc>
        <w:tc>
          <w:tcPr>
            <w:tcW w:w="3729" w:type="dxa"/>
            <w:vAlign w:val="center"/>
          </w:tcPr>
          <w:p w14:paraId="4A4264AD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AGATGTCTGGAGCATTGGTGT</w:t>
            </w:r>
          </w:p>
        </w:tc>
        <w:tc>
          <w:tcPr>
            <w:tcW w:w="3685" w:type="dxa"/>
            <w:vAlign w:val="center"/>
          </w:tcPr>
          <w:p w14:paraId="701D1D9B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TCTTCCCGTCTCTGTCTATGTCT</w:t>
            </w:r>
          </w:p>
        </w:tc>
      </w:tr>
      <w:tr w:rsidR="00D95DE1" w:rsidRPr="000F6F35" w14:paraId="66676B7F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7F6C92DE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73-1</w:t>
            </w:r>
          </w:p>
        </w:tc>
        <w:tc>
          <w:tcPr>
            <w:tcW w:w="3729" w:type="dxa"/>
            <w:vAlign w:val="center"/>
          </w:tcPr>
          <w:p w14:paraId="034B58D2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TGGAGGAAGCACTTTCATTG</w:t>
            </w:r>
          </w:p>
        </w:tc>
        <w:tc>
          <w:tcPr>
            <w:tcW w:w="3685" w:type="dxa"/>
            <w:vAlign w:val="center"/>
          </w:tcPr>
          <w:p w14:paraId="7C9B21AA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AGGAAGTGACGGGAAGCAT</w:t>
            </w:r>
          </w:p>
        </w:tc>
      </w:tr>
      <w:tr w:rsidR="00D95DE1" w:rsidRPr="000F6F35" w14:paraId="47192E88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893D7E8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73-2</w:t>
            </w:r>
          </w:p>
        </w:tc>
        <w:tc>
          <w:tcPr>
            <w:tcW w:w="3729" w:type="dxa"/>
            <w:vAlign w:val="center"/>
          </w:tcPr>
          <w:p w14:paraId="4ACEA0EB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GTTTTCTCTTCTCCCTTGGC</w:t>
            </w:r>
          </w:p>
        </w:tc>
        <w:tc>
          <w:tcPr>
            <w:tcW w:w="3685" w:type="dxa"/>
            <w:vAlign w:val="center"/>
          </w:tcPr>
          <w:p w14:paraId="740035B4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AAGAAATGGTGAAGGAAGAAGA</w:t>
            </w:r>
          </w:p>
        </w:tc>
      </w:tr>
      <w:tr w:rsidR="00D95DE1" w:rsidRPr="000F6F35" w14:paraId="0CF17ACB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C1ADFDD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73-3</w:t>
            </w:r>
          </w:p>
        </w:tc>
        <w:tc>
          <w:tcPr>
            <w:tcW w:w="3729" w:type="dxa"/>
            <w:vAlign w:val="center"/>
          </w:tcPr>
          <w:p w14:paraId="1E0AED91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TTCTTCTTCCTTCACCATTTCT</w:t>
            </w:r>
          </w:p>
        </w:tc>
        <w:tc>
          <w:tcPr>
            <w:tcW w:w="3685" w:type="dxa"/>
            <w:vAlign w:val="center"/>
          </w:tcPr>
          <w:p w14:paraId="244883B5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GCTTCTTCTTTCTCCACCATT</w:t>
            </w:r>
          </w:p>
        </w:tc>
      </w:tr>
      <w:tr w:rsidR="00D95DE1" w:rsidRPr="000F6F35" w14:paraId="78E3B269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7006E87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74-1</w:t>
            </w:r>
          </w:p>
        </w:tc>
        <w:tc>
          <w:tcPr>
            <w:tcW w:w="3729" w:type="dxa"/>
            <w:vAlign w:val="center"/>
          </w:tcPr>
          <w:p w14:paraId="569CEE0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AAGTAAGCGGAACCGACCA</w:t>
            </w:r>
          </w:p>
        </w:tc>
        <w:tc>
          <w:tcPr>
            <w:tcW w:w="3685" w:type="dxa"/>
            <w:vAlign w:val="center"/>
          </w:tcPr>
          <w:p w14:paraId="5D64A390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AACCTTCAGCACTGCCGTC</w:t>
            </w:r>
          </w:p>
        </w:tc>
      </w:tr>
      <w:tr w:rsidR="00D95DE1" w:rsidRPr="000F6F35" w14:paraId="4D7C26BD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524063F3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74-2</w:t>
            </w:r>
          </w:p>
        </w:tc>
        <w:tc>
          <w:tcPr>
            <w:tcW w:w="3729" w:type="dxa"/>
            <w:vAlign w:val="center"/>
          </w:tcPr>
          <w:p w14:paraId="0B473A3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GAAAGAAGACAAAGAATCCTCAA</w:t>
            </w:r>
          </w:p>
        </w:tc>
        <w:tc>
          <w:tcPr>
            <w:tcW w:w="3685" w:type="dxa"/>
            <w:vAlign w:val="center"/>
          </w:tcPr>
          <w:p w14:paraId="4691411F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ATCATTGCTACCCATCTCTTG</w:t>
            </w:r>
          </w:p>
        </w:tc>
      </w:tr>
      <w:tr w:rsidR="00D95DE1" w:rsidRPr="000F6F35" w14:paraId="7F6D2C78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EE710C1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lastRenderedPageBreak/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75-1</w:t>
            </w:r>
          </w:p>
        </w:tc>
        <w:tc>
          <w:tcPr>
            <w:tcW w:w="3729" w:type="dxa"/>
            <w:vAlign w:val="center"/>
          </w:tcPr>
          <w:p w14:paraId="717A8BC2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AACATAACTTCCTCGTCCTGGT</w:t>
            </w:r>
          </w:p>
        </w:tc>
        <w:tc>
          <w:tcPr>
            <w:tcW w:w="3685" w:type="dxa"/>
            <w:vAlign w:val="center"/>
          </w:tcPr>
          <w:p w14:paraId="055094E8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ATCCCGTCCCGCATTTAG</w:t>
            </w:r>
          </w:p>
        </w:tc>
      </w:tr>
      <w:tr w:rsidR="00D95DE1" w:rsidRPr="000F6F35" w14:paraId="392E5A96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1A4FED8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75-2</w:t>
            </w:r>
          </w:p>
        </w:tc>
        <w:tc>
          <w:tcPr>
            <w:tcW w:w="3729" w:type="dxa"/>
            <w:vAlign w:val="center"/>
          </w:tcPr>
          <w:p w14:paraId="075850A7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CTCTCGCTTTACTTTCTTTCATC</w:t>
            </w:r>
          </w:p>
        </w:tc>
        <w:tc>
          <w:tcPr>
            <w:tcW w:w="3685" w:type="dxa"/>
            <w:vAlign w:val="center"/>
          </w:tcPr>
          <w:p w14:paraId="621ACCC4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TTCTAAGTGGAGTAACGCAACA</w:t>
            </w:r>
          </w:p>
        </w:tc>
      </w:tr>
      <w:tr w:rsidR="00D95DE1" w:rsidRPr="000F6F35" w14:paraId="0CBD6B23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42560F1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75-3</w:t>
            </w:r>
          </w:p>
        </w:tc>
        <w:tc>
          <w:tcPr>
            <w:tcW w:w="3729" w:type="dxa"/>
            <w:vAlign w:val="center"/>
          </w:tcPr>
          <w:p w14:paraId="7A8E0D6B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ACATGATACTTACTTAATGATGGCTT</w:t>
            </w:r>
          </w:p>
        </w:tc>
        <w:tc>
          <w:tcPr>
            <w:tcW w:w="3685" w:type="dxa"/>
            <w:vAlign w:val="center"/>
          </w:tcPr>
          <w:p w14:paraId="36A5ABD2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TGGGAGCAACAATGATGAAG</w:t>
            </w:r>
          </w:p>
        </w:tc>
      </w:tr>
      <w:tr w:rsidR="00D95DE1" w:rsidRPr="000F6F35" w14:paraId="79DEA41E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59C3DB01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76</w:t>
            </w:r>
          </w:p>
        </w:tc>
        <w:tc>
          <w:tcPr>
            <w:tcW w:w="3729" w:type="dxa"/>
            <w:vAlign w:val="center"/>
          </w:tcPr>
          <w:p w14:paraId="49B5A588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TGTGTCTTCTCAGGTTCGGC</w:t>
            </w:r>
          </w:p>
        </w:tc>
        <w:tc>
          <w:tcPr>
            <w:tcW w:w="3685" w:type="dxa"/>
            <w:vAlign w:val="center"/>
          </w:tcPr>
          <w:p w14:paraId="589C2906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CCAATCGCCAGTTTTCCAG</w:t>
            </w:r>
          </w:p>
        </w:tc>
      </w:tr>
      <w:tr w:rsidR="00D95DE1" w:rsidRPr="000F6F35" w14:paraId="5BA3A614" w14:textId="77777777" w:rsidTr="000B4D45">
        <w:trPr>
          <w:trHeight w:val="291"/>
          <w:jc w:val="center"/>
        </w:trPr>
        <w:tc>
          <w:tcPr>
            <w:tcW w:w="1658" w:type="dxa"/>
            <w:tcBorders>
              <w:bottom w:val="single" w:sz="4" w:space="0" w:color="auto"/>
            </w:tcBorders>
            <w:vAlign w:val="center"/>
          </w:tcPr>
          <w:p w14:paraId="6D4B040A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77</w:t>
            </w:r>
          </w:p>
        </w:tc>
        <w:tc>
          <w:tcPr>
            <w:tcW w:w="3729" w:type="dxa"/>
            <w:tcBorders>
              <w:bottom w:val="single" w:sz="4" w:space="0" w:color="auto"/>
            </w:tcBorders>
            <w:vAlign w:val="center"/>
          </w:tcPr>
          <w:p w14:paraId="71E6D842" w14:textId="77777777" w:rsidR="00D95DE1" w:rsidRPr="00D95DE1" w:rsidRDefault="00D95DE1" w:rsidP="0065628B">
            <w:pPr>
              <w:jc w:val="left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GGCAGTTGAAGCCGAAGA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40035A15" w14:textId="77777777" w:rsidR="00D95DE1" w:rsidRPr="00D95DE1" w:rsidRDefault="00D95DE1" w:rsidP="0065628B">
            <w:pPr>
              <w:jc w:val="left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GATGAAGTTCCTTTCCCGC</w:t>
            </w:r>
          </w:p>
        </w:tc>
      </w:tr>
    </w:tbl>
    <w:p w14:paraId="2D004A85" w14:textId="77777777" w:rsidR="003130F0" w:rsidRPr="00D95DE1" w:rsidRDefault="003130F0"/>
    <w:sectPr w:rsidR="003130F0" w:rsidRPr="00D95DE1" w:rsidSect="00D247F8">
      <w:footerReference w:type="default" r:id="rId7"/>
      <w:pgSz w:w="11906" w:h="16838" w:code="9"/>
      <w:pgMar w:top="1440" w:right="1440" w:bottom="1440" w:left="1440" w:header="851" w:footer="520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F98B2" w14:textId="77777777" w:rsidR="00B46EA5" w:rsidRDefault="00B46EA5" w:rsidP="00E764EB">
      <w:r>
        <w:separator/>
      </w:r>
    </w:p>
  </w:endnote>
  <w:endnote w:type="continuationSeparator" w:id="0">
    <w:p w14:paraId="38DD5703" w14:textId="77777777" w:rsidR="00B46EA5" w:rsidRDefault="00B46EA5" w:rsidP="00E76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KlchjfAdvPTimes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xwwqwTimes-Roma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91437491"/>
      <w:docPartObj>
        <w:docPartGallery w:val="Page Numbers (Bottom of Page)"/>
        <w:docPartUnique/>
      </w:docPartObj>
    </w:sdtPr>
    <w:sdtEndPr/>
    <w:sdtContent>
      <w:p w14:paraId="24DC09D0" w14:textId="77777777" w:rsidR="004512A5" w:rsidRPr="009C351F" w:rsidRDefault="00B46EA5">
        <w:pPr>
          <w:pStyle w:val="a5"/>
          <w:jc w:val="center"/>
        </w:pPr>
        <w:r w:rsidRPr="009C351F">
          <w:fldChar w:fldCharType="begin"/>
        </w:r>
        <w:r w:rsidRPr="009C351F">
          <w:instrText xml:space="preserve"> PAGE   \* MERGEFORMAT </w:instrText>
        </w:r>
        <w:r w:rsidRPr="009C351F">
          <w:fldChar w:fldCharType="separate"/>
        </w:r>
        <w:r>
          <w:t>2</w:t>
        </w:r>
        <w:r w:rsidRPr="009C351F">
          <w:fldChar w:fldCharType="end"/>
        </w:r>
      </w:p>
    </w:sdtContent>
  </w:sdt>
  <w:p w14:paraId="28713EB7" w14:textId="77777777" w:rsidR="004512A5" w:rsidRPr="009C351F" w:rsidRDefault="00B46EA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BA945D" w14:textId="77777777" w:rsidR="00B46EA5" w:rsidRDefault="00B46EA5" w:rsidP="00E764EB">
      <w:r>
        <w:separator/>
      </w:r>
    </w:p>
  </w:footnote>
  <w:footnote w:type="continuationSeparator" w:id="0">
    <w:p w14:paraId="7BD9126E" w14:textId="77777777" w:rsidR="00B46EA5" w:rsidRDefault="00B46EA5" w:rsidP="00E764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40462"/>
    <w:multiLevelType w:val="multilevel"/>
    <w:tmpl w:val="C0E8F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84251F"/>
    <w:multiLevelType w:val="multilevel"/>
    <w:tmpl w:val="B5E23E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A33414"/>
    <w:multiLevelType w:val="multilevel"/>
    <w:tmpl w:val="3648B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2F4CDF"/>
    <w:multiLevelType w:val="multilevel"/>
    <w:tmpl w:val="B42CA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37336C"/>
    <w:multiLevelType w:val="multilevel"/>
    <w:tmpl w:val="C67C2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F474F3"/>
    <w:multiLevelType w:val="multilevel"/>
    <w:tmpl w:val="41F474F3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6F35D77"/>
    <w:multiLevelType w:val="singleLevel"/>
    <w:tmpl w:val="56F35D77"/>
    <w:lvl w:ilvl="0">
      <w:start w:val="1"/>
      <w:numFmt w:val="decimal"/>
      <w:suff w:val="nothing"/>
      <w:lvlText w:val="%1."/>
      <w:lvlJc w:val="left"/>
    </w:lvl>
  </w:abstractNum>
  <w:abstractNum w:abstractNumId="7" w15:restartNumberingAfterBreak="0">
    <w:nsid w:val="5906741A"/>
    <w:multiLevelType w:val="multilevel"/>
    <w:tmpl w:val="CD189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6624E1"/>
    <w:multiLevelType w:val="multilevel"/>
    <w:tmpl w:val="FA08C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5EE"/>
    <w:rsid w:val="0003530D"/>
    <w:rsid w:val="000632F7"/>
    <w:rsid w:val="000B4D45"/>
    <w:rsid w:val="000D68D2"/>
    <w:rsid w:val="00194D17"/>
    <w:rsid w:val="00281B30"/>
    <w:rsid w:val="002912A0"/>
    <w:rsid w:val="003130F0"/>
    <w:rsid w:val="003615EE"/>
    <w:rsid w:val="00A5306E"/>
    <w:rsid w:val="00AB74E2"/>
    <w:rsid w:val="00B46EA5"/>
    <w:rsid w:val="00C12BCC"/>
    <w:rsid w:val="00D95DE1"/>
    <w:rsid w:val="00E7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2BE5B2"/>
  <w15:chartTrackingRefBased/>
  <w15:docId w15:val="{DAFBE225-1BCA-4308-85DA-E11A28976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4E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D95D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95D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95DE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4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4EB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E764EB"/>
  </w:style>
  <w:style w:type="character" w:customStyle="1" w:styleId="10">
    <w:name w:val="标题 1 字符"/>
    <w:basedOn w:val="a0"/>
    <w:link w:val="1"/>
    <w:uiPriority w:val="9"/>
    <w:rsid w:val="00D95DE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95DE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95DE1"/>
    <w:rPr>
      <w:rFonts w:ascii="Times New Roman" w:eastAsia="宋体" w:hAnsi="Times New Roman" w:cs="Times New Roman"/>
      <w:b/>
      <w:bCs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D95DE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95DE1"/>
    <w:rPr>
      <w:rFonts w:ascii="Times New Roman" w:eastAsia="宋体" w:hAnsi="Times New Roman" w:cs="Times New Roman"/>
      <w:sz w:val="18"/>
      <w:szCs w:val="18"/>
    </w:rPr>
  </w:style>
  <w:style w:type="character" w:styleId="aa">
    <w:name w:val="Placeholder Text"/>
    <w:basedOn w:val="a0"/>
    <w:uiPriority w:val="99"/>
    <w:semiHidden/>
    <w:rsid w:val="00D95DE1"/>
    <w:rPr>
      <w:color w:val="808080"/>
    </w:rPr>
  </w:style>
  <w:style w:type="table" w:styleId="ab">
    <w:name w:val="Table Grid"/>
    <w:basedOn w:val="a1"/>
    <w:uiPriority w:val="59"/>
    <w:rsid w:val="00D95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D95DE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95DE1"/>
  </w:style>
  <w:style w:type="paragraph" w:styleId="ad">
    <w:name w:val="No Spacing"/>
    <w:uiPriority w:val="1"/>
    <w:qFormat/>
    <w:rsid w:val="00D95DE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keyword">
    <w:name w:val="keyword"/>
    <w:basedOn w:val="a0"/>
    <w:rsid w:val="00D95DE1"/>
  </w:style>
  <w:style w:type="character" w:customStyle="1" w:styleId="contenttitle">
    <w:name w:val="contenttitle"/>
    <w:basedOn w:val="a0"/>
    <w:rsid w:val="00D95DE1"/>
  </w:style>
  <w:style w:type="character" w:customStyle="1" w:styleId="font01">
    <w:name w:val="font01"/>
    <w:uiPriority w:val="6"/>
    <w:rsid w:val="00D95DE1"/>
    <w:rPr>
      <w:rFonts w:ascii="Times New Roman" w:hAnsi="Times New Roman" w:cs="Times New Roman" w:hint="default"/>
      <w:b/>
      <w:color w:val="000000"/>
      <w:sz w:val="24"/>
      <w:szCs w:val="24"/>
      <w:u w:val="none"/>
      <w:vertAlign w:val="subscript"/>
    </w:rPr>
  </w:style>
  <w:style w:type="character" w:customStyle="1" w:styleId="font31">
    <w:name w:val="font31"/>
    <w:qFormat/>
    <w:rsid w:val="00D95DE1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styleId="ae">
    <w:name w:val="Normal (Web)"/>
    <w:basedOn w:val="a"/>
    <w:uiPriority w:val="99"/>
    <w:rsid w:val="00D95DE1"/>
    <w:pPr>
      <w:jc w:val="left"/>
    </w:pPr>
    <w:rPr>
      <w:rFonts w:ascii="Calibri" w:hAnsi="Calibri"/>
      <w:kern w:val="0"/>
      <w:sz w:val="24"/>
      <w:szCs w:val="24"/>
    </w:rPr>
  </w:style>
  <w:style w:type="paragraph" w:customStyle="1" w:styleId="Normal1">
    <w:name w:val="Normal1"/>
    <w:qFormat/>
    <w:rsid w:val="00D95DE1"/>
    <w:pPr>
      <w:jc w:val="both"/>
    </w:pPr>
    <w:rPr>
      <w:rFonts w:ascii="Calibri" w:eastAsia="宋体" w:hAnsi="Calibri" w:cs="Times New Roman"/>
    </w:rPr>
  </w:style>
  <w:style w:type="character" w:customStyle="1" w:styleId="hps">
    <w:name w:val="hps"/>
    <w:basedOn w:val="a0"/>
    <w:uiPriority w:val="7"/>
    <w:qFormat/>
    <w:rsid w:val="00D95DE1"/>
  </w:style>
  <w:style w:type="paragraph" w:customStyle="1" w:styleId="u-mb-2">
    <w:name w:val="u-mb-2"/>
    <w:basedOn w:val="a"/>
    <w:rsid w:val="00D95D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uthorsname">
    <w:name w:val="authors__name"/>
    <w:basedOn w:val="a0"/>
    <w:rsid w:val="00D95DE1"/>
  </w:style>
  <w:style w:type="character" w:styleId="af">
    <w:name w:val="Emphasis"/>
    <w:basedOn w:val="a0"/>
    <w:uiPriority w:val="20"/>
    <w:qFormat/>
    <w:rsid w:val="00D95DE1"/>
    <w:rPr>
      <w:i/>
      <w:iCs/>
    </w:rPr>
  </w:style>
  <w:style w:type="character" w:customStyle="1" w:styleId="11">
    <w:name w:val="未处理的提及1"/>
    <w:basedOn w:val="a0"/>
    <w:uiPriority w:val="99"/>
    <w:semiHidden/>
    <w:unhideWhenUsed/>
    <w:rsid w:val="00D95DE1"/>
    <w:rPr>
      <w:color w:val="605E5C"/>
      <w:shd w:val="clear" w:color="auto" w:fill="E1DFDD"/>
    </w:rPr>
  </w:style>
  <w:style w:type="character" w:styleId="af0">
    <w:name w:val="Unresolved Mention"/>
    <w:basedOn w:val="a0"/>
    <w:uiPriority w:val="99"/>
    <w:semiHidden/>
    <w:unhideWhenUsed/>
    <w:rsid w:val="00D95DE1"/>
    <w:rPr>
      <w:color w:val="605E5C"/>
      <w:shd w:val="clear" w:color="auto" w:fill="E1DFDD"/>
    </w:rPr>
  </w:style>
  <w:style w:type="character" w:customStyle="1" w:styleId="tran">
    <w:name w:val="tran"/>
    <w:basedOn w:val="a0"/>
    <w:rsid w:val="00D95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3008</Words>
  <Characters>17151</Characters>
  <Application>Microsoft Office Word</Application>
  <DocSecurity>0</DocSecurity>
  <Lines>142</Lines>
  <Paragraphs>40</Paragraphs>
  <ScaleCrop>false</ScaleCrop>
  <Company/>
  <LinksUpToDate>false</LinksUpToDate>
  <CharactersWithSpaces>20119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琨</dc:creator>
  <cp:keywords/>
  <dc:description/>
  <cp:lastModifiedBy>张 琨</cp:lastModifiedBy>
  <cp:revision>13</cp:revision>
  <dcterms:created xsi:type="dcterms:W3CDTF">2019-08-09T01:08:00Z</dcterms:created>
  <dcterms:modified xsi:type="dcterms:W3CDTF">2019-08-09T01:31:00Z</dcterms:modified>
</cp:coreProperties>
</file>